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F2D947" w14:textId="1AA3F6A3" w:rsidR="00420E1D" w:rsidRPr="00420E1D" w:rsidRDefault="00420E1D" w:rsidP="006C6B86">
      <w:pPr>
        <w:bidi/>
      </w:pPr>
      <w:r w:rsidRPr="00420E1D">
        <w:rPr>
          <w:b/>
          <w:bCs/>
          <w:rtl/>
          <w:lang w:eastAsia="ar"/>
        </w:rPr>
        <w:t>أنظمة معالجة المياه</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6C6B8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0F2E93ED"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62FC579C" w14:textId="77777777" w:rsidTr="006C6B86">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bidi/>
              <w:jc w:val="center"/>
              <w:rPr>
                <w:b/>
              </w:rPr>
            </w:pPr>
            <w:r w:rsidRPr="00420E1D">
              <w:rPr>
                <w:b/>
                <w:bCs/>
                <w:rtl/>
                <w:lang w:eastAsia="ar"/>
              </w:rPr>
              <w:t>الرقم</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3F852A31" w:rsidR="00420E1D" w:rsidRPr="00420E1D" w:rsidRDefault="006C6B86" w:rsidP="00420E1D">
            <w:pPr>
              <w:bidi/>
              <w:ind w:left="-104" w:right="-105"/>
              <w:jc w:val="center"/>
              <w:rPr>
                <w:rFonts w:cs="Arial"/>
                <w:b/>
                <w:bCs/>
                <w:color w:val="000000"/>
                <w:sz w:val="16"/>
                <w:szCs w:val="16"/>
              </w:rPr>
            </w:pPr>
            <w:r w:rsidRPr="00BE433A">
              <w:rPr>
                <w:rFonts w:cs="Arial"/>
                <w:b/>
                <w:bCs/>
                <w:sz w:val="16"/>
                <w:szCs w:val="16"/>
                <w:rtl/>
                <w:lang w:eastAsia="ar"/>
              </w:rPr>
              <w:t>تم التحقق منها وثبت أنها تعمل بصورة مرضية</w:t>
            </w:r>
          </w:p>
        </w:tc>
      </w:tr>
      <w:tr w:rsidR="00420E1D" w:rsidRPr="00420E1D" w14:paraId="76A3F54C" w14:textId="77777777" w:rsidTr="006C6B86">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bidi/>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B4E46AA" w14:textId="77777777" w:rsidTr="006C6B86">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bidi/>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bidi/>
              <w:jc w:val="left"/>
              <w:rPr>
                <w:b/>
                <w:bCs/>
              </w:rPr>
            </w:pPr>
            <w:r w:rsidRPr="00420E1D">
              <w:rPr>
                <w:b/>
                <w:bCs/>
                <w:rtl/>
                <w:lang w:eastAsia="ar"/>
              </w:rPr>
              <w:t>أنظمة معالجة المياه</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bidi/>
              <w:ind w:left="-102" w:right="-73"/>
              <w:jc w:val="center"/>
              <w:rPr>
                <w:rFonts w:cs="Arial"/>
                <w:color w:val="000000"/>
              </w:rPr>
            </w:pPr>
          </w:p>
        </w:tc>
      </w:tr>
      <w:tr w:rsidR="00420E1D" w:rsidRPr="00420E1D" w14:paraId="330FD4F4"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النظام ومعاينته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77FB4E4"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تقييم المخاطر</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86FCD54"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مؤشرات جودة المياه في النظام في الموقع (على النحو الموصى به من الجهات المُصنّعة للمعدات الأصلية)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8A2EF90"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مؤشرات جودة المياه القادمة/الإمداد للنظام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6C5CC3B"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المعاينة اليومية لجرعة الكلور للمواد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6F1DB89"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عينات المياه واختبارها يوميًا</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C0F1D52"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التحكم الآلي في مراقبة جودة المياه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D543A10"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إنذار أنظمة إدارة المباني/الفحص المرتبط بالأعطال لحالة المحطات</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AE4DF3A"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معايرة حساس الكلور</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3D567D8" w14:textId="77777777" w:rsidTr="006C6B86">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 xml:space="preserve">التحقق من درجة الحرارة يوميًا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F4BA3DB"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حفظ السجلات وإعداد التقارير</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40E5567"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مراجعة إجراءات التشغيل الموحدة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810FC95"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تنظيف الأنظمة بالمياه يوميًا</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0197B2A"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الغسيل العكسي يوميًا</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382E06D"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نقطة الدخول وتوزيع المياه المتبقية</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DE3B7CA"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نقاط أخذ عينات المياه وأخذ العينات</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B7D34D0" w14:textId="77777777" w:rsidTr="006C6B86">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مجموعة أدوات اختبار المياه المتاحة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C4EA459"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تفقّد مستوى المواد الكيميائية</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599D163"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مخزون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54DD8D0"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الجدول الزمني لجمع العينات والفحص اليومي للنظام</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93A3856"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مستويات خزانات توزيع المياه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A1427AE"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بركة/حوض برج التبريد</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F6F4D37"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استبدال خرطوشة أنظمة الترشيح ومعاينتها</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B94A3AD"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المعاينة اليومية لمنافيخ الهواء لدرجة الحرارة والضغط القياسيين</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2CCEE4D"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26" w:type="dxa"/>
            <w:gridSpan w:val="3"/>
            <w:tcBorders>
              <w:top w:val="single" w:sz="4" w:space="0" w:color="auto"/>
              <w:bottom w:val="single" w:sz="4" w:space="0" w:color="auto"/>
            </w:tcBorders>
            <w:shd w:val="clear" w:color="auto" w:fill="auto"/>
            <w:vAlign w:val="center"/>
          </w:tcPr>
          <w:p w14:paraId="598CA7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تحليل أخذ عينات المواد الكيميائية للمياه واختبارها، فحص التحليل الميكروبيولوجي وتحليل البكتيريا الفيلقية</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1FECA10"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جميع وحدات التحكم الآلي في الكلور للأنظمة وإجراء فحص إعدادات المضخات</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DFD1EC3" w14:textId="77777777" w:rsidTr="006C6B86">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تصريف جميع محطات معالجة المياه وفحص نقاط الصرف</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EC06EAB" w14:textId="77777777" w:rsidTr="006C6B86">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43E1EAC7" w14:textId="77777777" w:rsidTr="006C6B86">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bidi/>
              <w:spacing w:before="40" w:after="40"/>
              <w:jc w:val="left"/>
              <w:rPr>
                <w:rFonts w:cs="Arial"/>
              </w:rPr>
            </w:pPr>
          </w:p>
        </w:tc>
      </w:tr>
      <w:tr w:rsidR="00420E1D" w:rsidRPr="00420E1D" w14:paraId="5223835F" w14:textId="77777777" w:rsidTr="006C6B86">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bidi/>
              <w:spacing w:before="40" w:after="40"/>
              <w:jc w:val="left"/>
              <w:rPr>
                <w:rFonts w:cs="Arial"/>
              </w:rPr>
            </w:pPr>
          </w:p>
        </w:tc>
      </w:tr>
      <w:tr w:rsidR="00420E1D" w:rsidRPr="00420E1D" w14:paraId="12D88942" w14:textId="77777777" w:rsidTr="006C6B86">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bidi/>
              <w:spacing w:before="40" w:after="40"/>
              <w:jc w:val="left"/>
              <w:rPr>
                <w:rFonts w:cs="Arial"/>
              </w:rPr>
            </w:pPr>
          </w:p>
        </w:tc>
      </w:tr>
      <w:tr w:rsidR="00420E1D" w:rsidRPr="00420E1D" w14:paraId="476CA773" w14:textId="77777777" w:rsidTr="006C6B86">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bidi/>
              <w:spacing w:before="40" w:after="40"/>
              <w:jc w:val="left"/>
              <w:rPr>
                <w:rFonts w:cs="Arial"/>
              </w:rPr>
            </w:pPr>
          </w:p>
        </w:tc>
      </w:tr>
      <w:tr w:rsidR="00420E1D" w:rsidRPr="00420E1D" w14:paraId="5FD299EC" w14:textId="77777777" w:rsidTr="006C6B8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E70DD2B" w14:textId="77777777" w:rsidTr="006C6B8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bidi/>
              <w:spacing w:before="40" w:after="40"/>
              <w:jc w:val="left"/>
              <w:rPr>
                <w:rFonts w:cs="Arial"/>
              </w:rPr>
            </w:pPr>
          </w:p>
        </w:tc>
      </w:tr>
    </w:tbl>
    <w:p w14:paraId="0C70AB61" w14:textId="41659500" w:rsidR="00420E1D" w:rsidRPr="00420E1D" w:rsidRDefault="00420E1D" w:rsidP="001C5535">
      <w:pPr>
        <w:bidi/>
        <w:rPr>
          <w:b/>
          <w:bCs/>
        </w:rPr>
      </w:pPr>
      <w:r w:rsidRPr="00420E1D">
        <w:rPr>
          <w:color w:val="215868" w:themeColor="accent5" w:themeShade="80"/>
          <w:rtl/>
          <w:lang w:eastAsia="ar"/>
        </w:rPr>
        <w:br w:type="page"/>
      </w:r>
      <w:r w:rsidRPr="00420E1D">
        <w:rPr>
          <w:b/>
          <w:bCs/>
          <w:rtl/>
          <w:lang w:eastAsia="ar"/>
        </w:rPr>
        <w:lastRenderedPageBreak/>
        <w:t xml:space="preserve">أنظمة السباكة </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6C6B8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bidi/>
              <w:rPr>
                <w:rFonts w:cs="Arial"/>
                <w:b/>
                <w:color w:val="000000"/>
                <w:sz w:val="18"/>
                <w:szCs w:val="18"/>
              </w:rPr>
            </w:pPr>
            <w:r w:rsidRPr="00420E1D">
              <w:rPr>
                <w:rFonts w:cs="Arial"/>
                <w:sz w:val="18"/>
                <w:szCs w:val="18"/>
                <w:rtl/>
                <w:lang w:eastAsia="ar"/>
              </w:rPr>
              <w:t>اسم مرفق الرعاية الصحية:</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27B64DA8" w14:textId="77777777" w:rsidTr="006C6B86">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6D0DD6E5" w:rsidR="00420E1D" w:rsidRPr="00420E1D" w:rsidRDefault="006C6B86" w:rsidP="00420E1D">
            <w:pPr>
              <w:bidi/>
              <w:ind w:left="-104" w:right="-105"/>
              <w:jc w:val="center"/>
              <w:rPr>
                <w:rFonts w:cs="Arial"/>
                <w:b/>
                <w:bCs/>
                <w:color w:val="000000"/>
                <w:sz w:val="16"/>
                <w:szCs w:val="16"/>
              </w:rPr>
            </w:pPr>
            <w:r w:rsidRPr="00BE433A">
              <w:rPr>
                <w:rFonts w:cs="Arial"/>
                <w:b/>
                <w:bCs/>
                <w:sz w:val="16"/>
                <w:szCs w:val="16"/>
                <w:rtl/>
                <w:lang w:eastAsia="ar"/>
              </w:rPr>
              <w:t>تم التحقق منها وثبت أنها تعمل بصورة مرضية</w:t>
            </w:r>
          </w:p>
        </w:tc>
      </w:tr>
      <w:tr w:rsidR="00420E1D" w:rsidRPr="00420E1D" w14:paraId="7E3255DD" w14:textId="77777777" w:rsidTr="006C6B86">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3EA99D5" w14:textId="77777777" w:rsidTr="006C6B86">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bidi/>
              <w:jc w:val="left"/>
              <w:rPr>
                <w:b/>
                <w:bCs/>
              </w:rPr>
            </w:pPr>
            <w:r w:rsidRPr="00420E1D">
              <w:rPr>
                <w:b/>
                <w:bCs/>
                <w:rtl/>
                <w:lang w:eastAsia="ar"/>
              </w:rPr>
              <w:t xml:space="preserve">أنظمة السباكة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bidi/>
              <w:ind w:left="-102" w:right="-73"/>
              <w:jc w:val="center"/>
              <w:rPr>
                <w:rFonts w:cs="Arial"/>
                <w:color w:val="000000"/>
              </w:rPr>
            </w:pPr>
          </w:p>
        </w:tc>
      </w:tr>
      <w:tr w:rsidR="00420E1D" w:rsidRPr="00420E1D" w14:paraId="6A64E3EA"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تسرب خطوط الأنابيب لجميع الأنظمة</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6791F4D"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أي تدفق فائض في الأنظمة ناتج عن الانسداد/إعاقة المرور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7047308"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مراقبة درجة حرارة المياه المرتبطة بأنابيب الأنظمة</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88D7D66"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ربط نظام إدارة المباني بجميع أنظمة السباكة</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92C8055"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أدوات السباكة وقطع الغيار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22EB0F0"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المناطق ذات الدش اليدوي، والصنابير ذات المصافي/فحص تحديد التطهير لتقييد التدفق</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8CA42B3"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سخانات المياه</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5DDC8D7"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خلاطات الماء الساخن والماء البارد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3F3171A"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التحقق من علامات تآكل الأنابيب</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33104B4"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ضغط الماء في خط الأنابيب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CAC5E82"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التخقق من الصمامات للتشغيل الصحيح</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F448F1B"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فتح وإغلاق الصمامات بجميع أنواعها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835415A"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قراءة عداد المياه على أساس يومي</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0EBC27C"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مصارف المياه من الانسدادات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1714A18"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اختبار التدفق العكسي للمياه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0103E4F"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تدفق المياه في الأنابيب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4FA4D61"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جميع أنواع الضوضاء الصادرة عن المضخات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B45C63E" w14:textId="77777777" w:rsidTr="006C6B86">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مستويات المياه في الخزانات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D13CC48" w14:textId="77777777" w:rsidTr="006C6B86">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0506F91" w14:textId="77777777" w:rsidTr="006C6B86">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bidi/>
              <w:spacing w:before="40" w:after="40"/>
              <w:jc w:val="left"/>
              <w:rPr>
                <w:rFonts w:cs="Arial"/>
              </w:rPr>
            </w:pPr>
          </w:p>
        </w:tc>
      </w:tr>
      <w:tr w:rsidR="00420E1D" w:rsidRPr="00420E1D" w14:paraId="4B9B761E" w14:textId="77777777" w:rsidTr="006C6B86">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bidi/>
              <w:spacing w:before="40" w:after="40"/>
              <w:jc w:val="left"/>
              <w:rPr>
                <w:rFonts w:cs="Arial"/>
              </w:rPr>
            </w:pPr>
          </w:p>
        </w:tc>
      </w:tr>
      <w:tr w:rsidR="00420E1D" w:rsidRPr="00420E1D" w14:paraId="1C843FD6" w14:textId="77777777" w:rsidTr="006C6B86">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bidi/>
              <w:spacing w:before="40" w:after="40"/>
              <w:jc w:val="left"/>
              <w:rPr>
                <w:rFonts w:cs="Arial"/>
              </w:rPr>
            </w:pPr>
          </w:p>
        </w:tc>
      </w:tr>
      <w:tr w:rsidR="00420E1D" w:rsidRPr="00420E1D" w14:paraId="0DC31DEA" w14:textId="77777777" w:rsidTr="006C6B86">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bidi/>
              <w:spacing w:before="40" w:after="40"/>
              <w:jc w:val="left"/>
              <w:rPr>
                <w:rFonts w:cs="Arial"/>
              </w:rPr>
            </w:pPr>
          </w:p>
        </w:tc>
      </w:tr>
      <w:tr w:rsidR="00420E1D" w:rsidRPr="00420E1D" w14:paraId="7B7C39AC" w14:textId="77777777" w:rsidTr="006C6B8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74E2934" w14:textId="77777777" w:rsidTr="006C6B86">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bidi/>
              <w:spacing w:before="40" w:after="40"/>
              <w:jc w:val="left"/>
              <w:rPr>
                <w:rFonts w:cs="Arial"/>
              </w:rPr>
            </w:pPr>
          </w:p>
        </w:tc>
      </w:tr>
    </w:tbl>
    <w:p w14:paraId="7C8F6C81" w14:textId="77777777" w:rsidR="00420E1D" w:rsidRPr="00420E1D" w:rsidRDefault="00420E1D" w:rsidP="00420E1D">
      <w:pPr>
        <w:bidi/>
        <w:rPr>
          <w:b/>
          <w:bCs/>
        </w:rPr>
      </w:pPr>
    </w:p>
    <w:p w14:paraId="05766E58" w14:textId="7ED383C1" w:rsidR="00420E1D" w:rsidRPr="00420E1D" w:rsidRDefault="00420E1D" w:rsidP="00AA3CE4">
      <w:pPr>
        <w:bidi/>
        <w:rPr>
          <w:b/>
          <w:bCs/>
        </w:rPr>
      </w:pPr>
      <w:r w:rsidRPr="00420E1D">
        <w:rPr>
          <w:color w:val="215868" w:themeColor="accent5" w:themeShade="80"/>
          <w:rtl/>
          <w:lang w:eastAsia="ar"/>
        </w:rPr>
        <w:br w:type="page"/>
      </w:r>
      <w:r w:rsidRPr="00420E1D">
        <w:rPr>
          <w:b/>
          <w:bCs/>
          <w:rtl/>
          <w:lang w:eastAsia="ar"/>
        </w:rPr>
        <w:lastRenderedPageBreak/>
        <w:t>أنظمة المولدات</w:t>
      </w: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6C6B86">
        <w:trPr>
          <w:trHeight w:val="105"/>
          <w:tblHeader/>
        </w:trPr>
        <w:tc>
          <w:tcPr>
            <w:tcW w:w="6872" w:type="dxa"/>
            <w:gridSpan w:val="3"/>
            <w:shd w:val="clear" w:color="auto" w:fill="auto"/>
            <w:noWrap/>
            <w:vAlign w:val="center"/>
          </w:tcPr>
          <w:p w14:paraId="2B73D52D" w14:textId="08EDA64B"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138" w:type="dxa"/>
            <w:gridSpan w:val="2"/>
            <w:shd w:val="clear" w:color="auto" w:fill="auto"/>
            <w:vAlign w:val="center"/>
          </w:tcPr>
          <w:p w14:paraId="15C5E376"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3B3DD9D"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6F0DB123" w14:textId="77777777" w:rsidTr="006C6B86">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36B1B92" w14:textId="6515ED0F" w:rsidR="00420E1D" w:rsidRPr="00420E1D" w:rsidRDefault="006C6B86" w:rsidP="00420E1D">
            <w:pPr>
              <w:bidi/>
              <w:ind w:left="-104" w:right="-105"/>
              <w:jc w:val="center"/>
              <w:rPr>
                <w:rFonts w:cs="Arial"/>
                <w:b/>
                <w:bCs/>
                <w:color w:val="000000"/>
                <w:sz w:val="16"/>
                <w:szCs w:val="16"/>
              </w:rPr>
            </w:pPr>
            <w:r w:rsidRPr="00BE433A">
              <w:rPr>
                <w:rFonts w:cs="Arial"/>
                <w:b/>
                <w:bCs/>
                <w:sz w:val="16"/>
                <w:szCs w:val="16"/>
                <w:rtl/>
                <w:lang w:eastAsia="ar"/>
              </w:rPr>
              <w:t>تم التحقق منها وثبت أنها تعمل بصورة مرضية</w:t>
            </w:r>
          </w:p>
        </w:tc>
      </w:tr>
      <w:tr w:rsidR="00420E1D" w:rsidRPr="00420E1D" w14:paraId="365362CD" w14:textId="77777777" w:rsidTr="006C6B86">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449D5B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F9871D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7E5FEA08" w14:textId="77777777" w:rsidTr="006C6B86">
        <w:trPr>
          <w:trHeight w:val="276"/>
        </w:trPr>
        <w:tc>
          <w:tcPr>
            <w:tcW w:w="564" w:type="dxa"/>
            <w:shd w:val="clear" w:color="auto" w:fill="auto"/>
            <w:noWrap/>
            <w:vAlign w:val="center"/>
          </w:tcPr>
          <w:p w14:paraId="38022053"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bidi/>
              <w:jc w:val="left"/>
              <w:rPr>
                <w:b/>
                <w:bCs/>
              </w:rPr>
            </w:pPr>
            <w:r w:rsidRPr="00420E1D">
              <w:rPr>
                <w:b/>
                <w:bCs/>
                <w:rtl/>
                <w:lang w:eastAsia="ar"/>
              </w:rPr>
              <w:t xml:space="preserve">أنظمة المولدات </w:t>
            </w:r>
          </w:p>
        </w:tc>
        <w:tc>
          <w:tcPr>
            <w:tcW w:w="508" w:type="dxa"/>
            <w:gridSpan w:val="2"/>
            <w:shd w:val="clear" w:color="auto" w:fill="C6D9F1" w:themeFill="text2" w:themeFillTint="33"/>
            <w:vAlign w:val="center"/>
          </w:tcPr>
          <w:p w14:paraId="1DEE392F"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bidi/>
              <w:ind w:left="-102" w:right="-73"/>
              <w:jc w:val="center"/>
              <w:rPr>
                <w:rFonts w:cs="Arial"/>
                <w:color w:val="000000"/>
              </w:rPr>
            </w:pPr>
          </w:p>
        </w:tc>
      </w:tr>
      <w:tr w:rsidR="00420E1D" w:rsidRPr="00420E1D" w14:paraId="4A162F85" w14:textId="77777777" w:rsidTr="006C6B86">
        <w:trPr>
          <w:trHeight w:val="305"/>
        </w:trPr>
        <w:tc>
          <w:tcPr>
            <w:tcW w:w="564" w:type="dxa"/>
            <w:shd w:val="clear" w:color="auto" w:fill="auto"/>
            <w:noWrap/>
            <w:vAlign w:val="center"/>
          </w:tcPr>
          <w:p w14:paraId="40A2435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2BFE6C5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التسرب لنظام المحرك، والعادم، ونظام التبريد، والوقود والأنظمة الكهربائية للتيار المستمر</w:t>
            </w:r>
          </w:p>
        </w:tc>
        <w:tc>
          <w:tcPr>
            <w:tcW w:w="508" w:type="dxa"/>
            <w:gridSpan w:val="2"/>
            <w:shd w:val="clear" w:color="auto" w:fill="C6D9F1" w:themeFill="text2" w:themeFillTint="33"/>
            <w:vAlign w:val="center"/>
          </w:tcPr>
          <w:p w14:paraId="5A8F62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335DB77" w14:textId="77777777" w:rsidTr="006C6B86">
        <w:trPr>
          <w:trHeight w:val="305"/>
        </w:trPr>
        <w:tc>
          <w:tcPr>
            <w:tcW w:w="564" w:type="dxa"/>
            <w:shd w:val="clear" w:color="auto" w:fill="auto"/>
            <w:noWrap/>
            <w:vAlign w:val="center"/>
          </w:tcPr>
          <w:p w14:paraId="5029D83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7059443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خدمات الزيوت والتشحيم </w:t>
            </w:r>
          </w:p>
        </w:tc>
        <w:tc>
          <w:tcPr>
            <w:tcW w:w="508" w:type="dxa"/>
            <w:gridSpan w:val="2"/>
            <w:shd w:val="clear" w:color="auto" w:fill="C6D9F1" w:themeFill="text2" w:themeFillTint="33"/>
            <w:vAlign w:val="center"/>
          </w:tcPr>
          <w:p w14:paraId="2B9C058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C6E7423" w14:textId="77777777" w:rsidTr="006C6B86">
        <w:trPr>
          <w:trHeight w:val="305"/>
        </w:trPr>
        <w:tc>
          <w:tcPr>
            <w:tcW w:w="564" w:type="dxa"/>
            <w:shd w:val="clear" w:color="auto" w:fill="auto"/>
            <w:noWrap/>
            <w:vAlign w:val="center"/>
          </w:tcPr>
          <w:p w14:paraId="043149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1DED66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اختبار البطارية </w:t>
            </w:r>
          </w:p>
        </w:tc>
        <w:tc>
          <w:tcPr>
            <w:tcW w:w="508" w:type="dxa"/>
            <w:gridSpan w:val="2"/>
            <w:shd w:val="clear" w:color="auto" w:fill="C6D9F1" w:themeFill="text2" w:themeFillTint="33"/>
            <w:vAlign w:val="center"/>
          </w:tcPr>
          <w:p w14:paraId="0CD4DC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3FF86F6" w14:textId="77777777" w:rsidTr="006C6B86">
        <w:trPr>
          <w:trHeight w:val="305"/>
        </w:trPr>
        <w:tc>
          <w:tcPr>
            <w:tcW w:w="564" w:type="dxa"/>
            <w:shd w:val="clear" w:color="auto" w:fill="auto"/>
            <w:noWrap/>
            <w:vAlign w:val="center"/>
          </w:tcPr>
          <w:p w14:paraId="446A300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38C1DAD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تقييم الحالة العامة </w:t>
            </w:r>
          </w:p>
        </w:tc>
        <w:tc>
          <w:tcPr>
            <w:tcW w:w="508" w:type="dxa"/>
            <w:gridSpan w:val="2"/>
            <w:shd w:val="clear" w:color="auto" w:fill="C6D9F1" w:themeFill="text2" w:themeFillTint="33"/>
            <w:vAlign w:val="center"/>
          </w:tcPr>
          <w:p w14:paraId="7FF5DA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D6B7EF7" w14:textId="77777777" w:rsidTr="006C6B86">
        <w:trPr>
          <w:trHeight w:val="305"/>
        </w:trPr>
        <w:tc>
          <w:tcPr>
            <w:tcW w:w="564" w:type="dxa"/>
            <w:shd w:val="clear" w:color="auto" w:fill="auto"/>
            <w:noWrap/>
            <w:vAlign w:val="center"/>
          </w:tcPr>
          <w:p w14:paraId="6CE9623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506979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إجراءات التحقق الفعلية والبصرية لمولد الديزل </w:t>
            </w:r>
          </w:p>
        </w:tc>
        <w:tc>
          <w:tcPr>
            <w:tcW w:w="508" w:type="dxa"/>
            <w:gridSpan w:val="2"/>
            <w:shd w:val="clear" w:color="auto" w:fill="C6D9F1" w:themeFill="text2" w:themeFillTint="33"/>
            <w:vAlign w:val="center"/>
          </w:tcPr>
          <w:p w14:paraId="795799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8DD7755" w14:textId="77777777" w:rsidTr="006C6B86">
        <w:trPr>
          <w:trHeight w:val="305"/>
        </w:trPr>
        <w:tc>
          <w:tcPr>
            <w:tcW w:w="564" w:type="dxa"/>
            <w:shd w:val="clear" w:color="auto" w:fill="auto"/>
            <w:noWrap/>
            <w:vAlign w:val="center"/>
          </w:tcPr>
          <w:p w14:paraId="6FF276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43C8B6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لوحة التحكم في المولدات</w:t>
            </w:r>
          </w:p>
        </w:tc>
        <w:tc>
          <w:tcPr>
            <w:tcW w:w="508" w:type="dxa"/>
            <w:gridSpan w:val="2"/>
            <w:shd w:val="clear" w:color="auto" w:fill="C6D9F1" w:themeFill="text2" w:themeFillTint="33"/>
            <w:vAlign w:val="center"/>
          </w:tcPr>
          <w:p w14:paraId="06193D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0DC7551" w14:textId="77777777" w:rsidTr="006C6B86">
        <w:trPr>
          <w:trHeight w:val="305"/>
        </w:trPr>
        <w:tc>
          <w:tcPr>
            <w:tcW w:w="564" w:type="dxa"/>
            <w:shd w:val="clear" w:color="auto" w:fill="auto"/>
            <w:noWrap/>
            <w:vAlign w:val="center"/>
          </w:tcPr>
          <w:p w14:paraId="1337F4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أحزمة المروحة وتعديلها إذا لزم الأمر </w:t>
            </w:r>
          </w:p>
        </w:tc>
        <w:tc>
          <w:tcPr>
            <w:tcW w:w="508" w:type="dxa"/>
            <w:gridSpan w:val="2"/>
            <w:shd w:val="clear" w:color="auto" w:fill="C6D9F1" w:themeFill="text2" w:themeFillTint="33"/>
            <w:vAlign w:val="center"/>
          </w:tcPr>
          <w:p w14:paraId="594B5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4CD707D" w14:textId="77777777" w:rsidTr="006C6B86">
        <w:trPr>
          <w:trHeight w:val="305"/>
        </w:trPr>
        <w:tc>
          <w:tcPr>
            <w:tcW w:w="564" w:type="dxa"/>
            <w:shd w:val="clear" w:color="auto" w:fill="auto"/>
            <w:noWrap/>
            <w:vAlign w:val="center"/>
          </w:tcPr>
          <w:p w14:paraId="248D4A4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أنظمة الإمداد بالوقود بحثًا عن التسربات أو المستوى المتدني </w:t>
            </w:r>
          </w:p>
        </w:tc>
        <w:tc>
          <w:tcPr>
            <w:tcW w:w="508" w:type="dxa"/>
            <w:gridSpan w:val="2"/>
            <w:shd w:val="clear" w:color="auto" w:fill="C6D9F1" w:themeFill="text2" w:themeFillTint="33"/>
            <w:vAlign w:val="center"/>
          </w:tcPr>
          <w:p w14:paraId="187012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6F46D45" w14:textId="77777777" w:rsidTr="006C6B86">
        <w:trPr>
          <w:trHeight w:val="305"/>
        </w:trPr>
        <w:tc>
          <w:tcPr>
            <w:tcW w:w="564" w:type="dxa"/>
            <w:shd w:val="clear" w:color="auto" w:fill="auto"/>
            <w:noWrap/>
            <w:vAlign w:val="center"/>
          </w:tcPr>
          <w:p w14:paraId="086166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تغيير فلاتر الزيت والتشحيم</w:t>
            </w:r>
          </w:p>
        </w:tc>
        <w:tc>
          <w:tcPr>
            <w:tcW w:w="508" w:type="dxa"/>
            <w:gridSpan w:val="2"/>
            <w:shd w:val="clear" w:color="auto" w:fill="C6D9F1" w:themeFill="text2" w:themeFillTint="33"/>
            <w:vAlign w:val="center"/>
          </w:tcPr>
          <w:p w14:paraId="0AA9DFA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10C4D24" w14:textId="77777777" w:rsidTr="006C6B86">
        <w:trPr>
          <w:trHeight w:val="286"/>
        </w:trPr>
        <w:tc>
          <w:tcPr>
            <w:tcW w:w="564" w:type="dxa"/>
            <w:shd w:val="clear" w:color="auto" w:fill="auto"/>
            <w:noWrap/>
            <w:vAlign w:val="center"/>
          </w:tcPr>
          <w:p w14:paraId="4A10D2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026EEBD3" w14:textId="3B4F81C3"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التحقق من تغيير عناصر زيت الوقود</w:t>
            </w:r>
          </w:p>
        </w:tc>
        <w:tc>
          <w:tcPr>
            <w:tcW w:w="508" w:type="dxa"/>
            <w:gridSpan w:val="2"/>
            <w:shd w:val="clear" w:color="auto" w:fill="C6D9F1" w:themeFill="text2" w:themeFillTint="33"/>
            <w:vAlign w:val="center"/>
          </w:tcPr>
          <w:p w14:paraId="7459C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741726C" w14:textId="77777777" w:rsidTr="006C6B86">
        <w:trPr>
          <w:trHeight w:val="305"/>
        </w:trPr>
        <w:tc>
          <w:tcPr>
            <w:tcW w:w="564" w:type="dxa"/>
            <w:shd w:val="clear" w:color="auto" w:fill="auto"/>
            <w:noWrap/>
            <w:vAlign w:val="center"/>
          </w:tcPr>
          <w:p w14:paraId="4FF80E6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7A4D8B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الأنابيب المتشعبة والدعائم والتركيبات والوصلات المرنة </w:t>
            </w:r>
          </w:p>
        </w:tc>
        <w:tc>
          <w:tcPr>
            <w:tcW w:w="508" w:type="dxa"/>
            <w:gridSpan w:val="2"/>
            <w:shd w:val="clear" w:color="auto" w:fill="C6D9F1" w:themeFill="text2" w:themeFillTint="33"/>
            <w:vAlign w:val="center"/>
          </w:tcPr>
          <w:p w14:paraId="0BF4D7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DD63811" w14:textId="77777777" w:rsidTr="006C6B86">
        <w:trPr>
          <w:trHeight w:val="305"/>
        </w:trPr>
        <w:tc>
          <w:tcPr>
            <w:tcW w:w="564" w:type="dxa"/>
            <w:shd w:val="clear" w:color="auto" w:fill="auto"/>
            <w:noWrap/>
            <w:vAlign w:val="center"/>
          </w:tcPr>
          <w:p w14:paraId="14CF501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70400DF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مستوى سائل التبريد والحفاظ على درجة آمنة من الحماية</w:t>
            </w:r>
          </w:p>
        </w:tc>
        <w:tc>
          <w:tcPr>
            <w:tcW w:w="508" w:type="dxa"/>
            <w:gridSpan w:val="2"/>
            <w:shd w:val="clear" w:color="auto" w:fill="C6D9F1" w:themeFill="text2" w:themeFillTint="33"/>
            <w:vAlign w:val="center"/>
          </w:tcPr>
          <w:p w14:paraId="6464C2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D924266" w14:textId="77777777" w:rsidTr="006C6B86">
        <w:trPr>
          <w:trHeight w:val="305"/>
        </w:trPr>
        <w:tc>
          <w:tcPr>
            <w:tcW w:w="564" w:type="dxa"/>
            <w:shd w:val="clear" w:color="auto" w:fill="auto"/>
            <w:noWrap/>
            <w:vAlign w:val="center"/>
          </w:tcPr>
          <w:p w14:paraId="2E31CD6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7A0B69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صرة البكرة والمحامل وتشحيمها إذا لزم الأمر </w:t>
            </w:r>
          </w:p>
        </w:tc>
        <w:tc>
          <w:tcPr>
            <w:tcW w:w="508" w:type="dxa"/>
            <w:gridSpan w:val="2"/>
            <w:shd w:val="clear" w:color="auto" w:fill="C6D9F1" w:themeFill="text2" w:themeFillTint="33"/>
            <w:vAlign w:val="center"/>
          </w:tcPr>
          <w:p w14:paraId="7B8A7D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7C3014D" w14:textId="77777777" w:rsidTr="006C6B86">
        <w:trPr>
          <w:trHeight w:val="305"/>
        </w:trPr>
        <w:tc>
          <w:tcPr>
            <w:tcW w:w="564" w:type="dxa"/>
            <w:shd w:val="clear" w:color="auto" w:fill="auto"/>
            <w:noWrap/>
            <w:vAlign w:val="center"/>
          </w:tcPr>
          <w:p w14:paraId="7F0A20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4281C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مضخة الماء أو محرك المروحة</w:t>
            </w:r>
          </w:p>
        </w:tc>
        <w:tc>
          <w:tcPr>
            <w:tcW w:w="508" w:type="dxa"/>
            <w:gridSpan w:val="2"/>
            <w:shd w:val="clear" w:color="auto" w:fill="C6D9F1" w:themeFill="text2" w:themeFillTint="33"/>
            <w:vAlign w:val="center"/>
          </w:tcPr>
          <w:p w14:paraId="080F81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22D4CA9" w14:textId="77777777" w:rsidTr="006C6B86">
        <w:trPr>
          <w:trHeight w:val="305"/>
        </w:trPr>
        <w:tc>
          <w:tcPr>
            <w:tcW w:w="564" w:type="dxa"/>
            <w:shd w:val="clear" w:color="auto" w:fill="auto"/>
            <w:noWrap/>
            <w:vAlign w:val="center"/>
          </w:tcPr>
          <w:p w14:paraId="7F15A0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7BAD759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فتحات التهوية الأوتوماتيكية</w:t>
            </w:r>
          </w:p>
        </w:tc>
        <w:tc>
          <w:tcPr>
            <w:tcW w:w="508" w:type="dxa"/>
            <w:gridSpan w:val="2"/>
            <w:shd w:val="clear" w:color="auto" w:fill="C6D9F1" w:themeFill="text2" w:themeFillTint="33"/>
            <w:vAlign w:val="center"/>
          </w:tcPr>
          <w:p w14:paraId="48862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905B9F9" w14:textId="77777777" w:rsidTr="006C6B86">
        <w:trPr>
          <w:trHeight w:val="278"/>
        </w:trPr>
        <w:tc>
          <w:tcPr>
            <w:tcW w:w="564" w:type="dxa"/>
            <w:shd w:val="clear" w:color="auto" w:fill="auto"/>
            <w:noWrap/>
            <w:vAlign w:val="center"/>
          </w:tcPr>
          <w:p w14:paraId="1EE298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75F4092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سخانات مياه الدثار</w:t>
            </w:r>
          </w:p>
        </w:tc>
        <w:tc>
          <w:tcPr>
            <w:tcW w:w="508" w:type="dxa"/>
            <w:gridSpan w:val="2"/>
            <w:shd w:val="clear" w:color="auto" w:fill="C6D9F1" w:themeFill="text2" w:themeFillTint="33"/>
            <w:vAlign w:val="center"/>
          </w:tcPr>
          <w:p w14:paraId="2E11019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064C9D4" w14:textId="77777777" w:rsidTr="006C6B86">
        <w:trPr>
          <w:trHeight w:val="350"/>
        </w:trPr>
        <w:tc>
          <w:tcPr>
            <w:tcW w:w="564" w:type="dxa"/>
            <w:shd w:val="clear" w:color="auto" w:fill="auto"/>
            <w:noWrap/>
            <w:vAlign w:val="center"/>
          </w:tcPr>
          <w:p w14:paraId="5BBC60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64CBD65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الشاحن و/أو مولّد التيار المتناوب</w:t>
            </w:r>
          </w:p>
        </w:tc>
        <w:tc>
          <w:tcPr>
            <w:tcW w:w="508" w:type="dxa"/>
            <w:gridSpan w:val="2"/>
            <w:shd w:val="clear" w:color="auto" w:fill="C6D9F1" w:themeFill="text2" w:themeFillTint="33"/>
            <w:vAlign w:val="center"/>
          </w:tcPr>
          <w:p w14:paraId="7AEAAFE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4568563" w14:textId="77777777" w:rsidTr="006C6B86">
        <w:trPr>
          <w:trHeight w:val="305"/>
        </w:trPr>
        <w:tc>
          <w:tcPr>
            <w:tcW w:w="564" w:type="dxa"/>
            <w:shd w:val="clear" w:color="auto" w:fill="auto"/>
            <w:noWrap/>
            <w:vAlign w:val="center"/>
          </w:tcPr>
          <w:p w14:paraId="659FC2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D03E4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مضخات النقل</w:t>
            </w:r>
          </w:p>
        </w:tc>
        <w:tc>
          <w:tcPr>
            <w:tcW w:w="508" w:type="dxa"/>
            <w:gridSpan w:val="2"/>
            <w:shd w:val="clear" w:color="auto" w:fill="C6D9F1" w:themeFill="text2" w:themeFillTint="33"/>
            <w:vAlign w:val="center"/>
          </w:tcPr>
          <w:p w14:paraId="596C01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CA9B043" w14:textId="77777777" w:rsidTr="006C6B86">
        <w:trPr>
          <w:trHeight w:val="305"/>
        </w:trPr>
        <w:tc>
          <w:tcPr>
            <w:tcW w:w="564" w:type="dxa"/>
            <w:shd w:val="clear" w:color="auto" w:fill="auto"/>
            <w:noWrap/>
            <w:vAlign w:val="center"/>
          </w:tcPr>
          <w:p w14:paraId="4647FB8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528A798F" w14:textId="260DAF61" w:rsidR="00420E1D" w:rsidRPr="00420E1D" w:rsidRDefault="00AA3CE4" w:rsidP="00420E1D">
            <w:pPr>
              <w:bidi/>
              <w:spacing w:before="40" w:after="40"/>
              <w:jc w:val="left"/>
              <w:rPr>
                <w:rFonts w:cs="Arial"/>
                <w:sz w:val="18"/>
                <w:szCs w:val="18"/>
              </w:rPr>
            </w:pPr>
            <w:r w:rsidRPr="00200F2D">
              <w:rPr>
                <w:rFonts w:cs="Arial"/>
                <w:sz w:val="18"/>
                <w:szCs w:val="18"/>
                <w:rtl/>
                <w:lang w:eastAsia="ar"/>
              </w:rPr>
              <w:t xml:space="preserve">التحقق من </w:t>
            </w:r>
            <w:r>
              <w:rPr>
                <w:rFonts w:cs="Arial" w:hint="cs"/>
                <w:sz w:val="18"/>
                <w:szCs w:val="18"/>
                <w:rtl/>
                <w:lang w:eastAsia="ar"/>
              </w:rPr>
              <w:t>الجهد والتردد الصحيح الناتج عن المولد</w:t>
            </w:r>
          </w:p>
        </w:tc>
        <w:tc>
          <w:tcPr>
            <w:tcW w:w="508" w:type="dxa"/>
            <w:gridSpan w:val="2"/>
            <w:shd w:val="clear" w:color="auto" w:fill="C6D9F1" w:themeFill="text2" w:themeFillTint="33"/>
            <w:vAlign w:val="center"/>
          </w:tcPr>
          <w:p w14:paraId="25665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529FF23" w14:textId="77777777" w:rsidTr="006C6B86">
        <w:trPr>
          <w:trHeight w:val="305"/>
        </w:trPr>
        <w:tc>
          <w:tcPr>
            <w:tcW w:w="564" w:type="dxa"/>
            <w:shd w:val="clear" w:color="auto" w:fill="auto"/>
            <w:noWrap/>
            <w:vAlign w:val="center"/>
          </w:tcPr>
          <w:p w14:paraId="74DBF1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34CE87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عمل أجهزة قياس الفولت والآمبير للتحكم بالمولّد</w:t>
            </w:r>
          </w:p>
        </w:tc>
        <w:tc>
          <w:tcPr>
            <w:tcW w:w="508" w:type="dxa"/>
            <w:gridSpan w:val="2"/>
            <w:shd w:val="clear" w:color="auto" w:fill="C6D9F1" w:themeFill="text2" w:themeFillTint="33"/>
            <w:vAlign w:val="center"/>
          </w:tcPr>
          <w:p w14:paraId="723840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80AF065" w14:textId="77777777" w:rsidTr="006C6B86">
        <w:trPr>
          <w:trHeight w:val="105"/>
        </w:trPr>
        <w:tc>
          <w:tcPr>
            <w:tcW w:w="564" w:type="dxa"/>
            <w:shd w:val="clear" w:color="auto" w:fill="264B5A"/>
            <w:noWrap/>
            <w:vAlign w:val="center"/>
          </w:tcPr>
          <w:p w14:paraId="772DBFA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311F212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1247656E"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B55CBBC" w14:textId="77777777" w:rsidTr="006C6B86">
        <w:trPr>
          <w:trHeight w:val="105"/>
        </w:trPr>
        <w:tc>
          <w:tcPr>
            <w:tcW w:w="564" w:type="dxa"/>
            <w:shd w:val="clear" w:color="auto" w:fill="auto"/>
            <w:noWrap/>
            <w:vAlign w:val="center"/>
          </w:tcPr>
          <w:p w14:paraId="36B53ED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bidi/>
              <w:spacing w:before="40" w:after="40"/>
              <w:jc w:val="left"/>
              <w:rPr>
                <w:rFonts w:cs="Arial"/>
              </w:rPr>
            </w:pPr>
          </w:p>
        </w:tc>
      </w:tr>
      <w:tr w:rsidR="00420E1D" w:rsidRPr="00420E1D" w14:paraId="567B9DCC" w14:textId="77777777" w:rsidTr="006C6B86">
        <w:trPr>
          <w:trHeight w:val="105"/>
        </w:trPr>
        <w:tc>
          <w:tcPr>
            <w:tcW w:w="564" w:type="dxa"/>
            <w:shd w:val="clear" w:color="auto" w:fill="auto"/>
            <w:noWrap/>
            <w:vAlign w:val="center"/>
          </w:tcPr>
          <w:p w14:paraId="1575A7C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bidi/>
              <w:spacing w:before="40" w:after="40"/>
              <w:jc w:val="left"/>
              <w:rPr>
                <w:rFonts w:cs="Arial"/>
              </w:rPr>
            </w:pPr>
          </w:p>
        </w:tc>
      </w:tr>
      <w:tr w:rsidR="00420E1D" w:rsidRPr="00420E1D" w14:paraId="30EE5C6C" w14:textId="77777777" w:rsidTr="006C6B86">
        <w:trPr>
          <w:trHeight w:val="105"/>
        </w:trPr>
        <w:tc>
          <w:tcPr>
            <w:tcW w:w="564" w:type="dxa"/>
            <w:shd w:val="clear" w:color="auto" w:fill="auto"/>
            <w:noWrap/>
            <w:vAlign w:val="center"/>
          </w:tcPr>
          <w:p w14:paraId="5F618CA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bidi/>
              <w:spacing w:before="40" w:after="40"/>
              <w:jc w:val="left"/>
              <w:rPr>
                <w:rFonts w:cs="Arial"/>
              </w:rPr>
            </w:pPr>
          </w:p>
        </w:tc>
      </w:tr>
      <w:tr w:rsidR="00420E1D" w:rsidRPr="00420E1D" w14:paraId="4BDF360A" w14:textId="77777777" w:rsidTr="006C6B86">
        <w:trPr>
          <w:trHeight w:val="105"/>
        </w:trPr>
        <w:tc>
          <w:tcPr>
            <w:tcW w:w="564" w:type="dxa"/>
            <w:shd w:val="clear" w:color="auto" w:fill="auto"/>
            <w:noWrap/>
            <w:vAlign w:val="center"/>
          </w:tcPr>
          <w:p w14:paraId="435C66B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bidi/>
              <w:spacing w:before="40" w:after="40"/>
              <w:jc w:val="left"/>
              <w:rPr>
                <w:rFonts w:cs="Arial"/>
              </w:rPr>
            </w:pPr>
          </w:p>
        </w:tc>
      </w:tr>
      <w:tr w:rsidR="00420E1D" w:rsidRPr="00420E1D" w14:paraId="0648C973" w14:textId="77777777" w:rsidTr="006C6B86">
        <w:trPr>
          <w:trHeight w:val="105"/>
        </w:trPr>
        <w:tc>
          <w:tcPr>
            <w:tcW w:w="4892" w:type="dxa"/>
            <w:gridSpan w:val="2"/>
            <w:shd w:val="clear" w:color="auto" w:fill="auto"/>
            <w:noWrap/>
            <w:vAlign w:val="center"/>
          </w:tcPr>
          <w:p w14:paraId="4D29015D"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39261D8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3FE6BAD" w14:textId="77777777" w:rsidTr="006C6B86">
        <w:trPr>
          <w:trHeight w:val="479"/>
        </w:trPr>
        <w:tc>
          <w:tcPr>
            <w:tcW w:w="4892" w:type="dxa"/>
            <w:gridSpan w:val="2"/>
            <w:shd w:val="clear" w:color="auto" w:fill="auto"/>
            <w:noWrap/>
            <w:vAlign w:val="center"/>
          </w:tcPr>
          <w:p w14:paraId="3164F3BB"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bidi/>
              <w:spacing w:before="40" w:after="40"/>
              <w:jc w:val="left"/>
              <w:rPr>
                <w:rFonts w:cs="Arial"/>
              </w:rPr>
            </w:pPr>
          </w:p>
        </w:tc>
      </w:tr>
    </w:tbl>
    <w:p w14:paraId="72759773" w14:textId="77777777" w:rsidR="00420E1D" w:rsidRPr="00420E1D" w:rsidRDefault="00420E1D" w:rsidP="00420E1D">
      <w:pPr>
        <w:bidi/>
      </w:pPr>
    </w:p>
    <w:p w14:paraId="243FFB2F" w14:textId="77777777" w:rsidR="00420E1D" w:rsidRPr="00420E1D" w:rsidRDefault="00420E1D" w:rsidP="00420E1D">
      <w:pPr>
        <w:bidi/>
        <w:jc w:val="left"/>
        <w:rPr>
          <w:b/>
          <w:bCs/>
          <w:color w:val="215868" w:themeColor="accent5" w:themeShade="80"/>
        </w:rPr>
      </w:pPr>
      <w:r w:rsidRPr="00420E1D">
        <w:rPr>
          <w:b/>
          <w:bCs/>
          <w:color w:val="215868" w:themeColor="accent5" w:themeShade="80"/>
          <w:rtl/>
          <w:lang w:eastAsia="ar"/>
        </w:rPr>
        <w:br w:type="page"/>
      </w:r>
    </w:p>
    <w:p w14:paraId="4593FCD6" w14:textId="77777777" w:rsidR="00420E1D" w:rsidRPr="00420E1D" w:rsidRDefault="00420E1D" w:rsidP="00420E1D">
      <w:pPr>
        <w:bidi/>
        <w:rPr>
          <w:b/>
          <w:bCs/>
        </w:rPr>
      </w:pPr>
      <w:r w:rsidRPr="00420E1D">
        <w:rPr>
          <w:b/>
          <w:bCs/>
          <w:rtl/>
          <w:lang w:eastAsia="ar"/>
        </w:rPr>
        <w:lastRenderedPageBreak/>
        <w:t>أنظمة الحماية من الحرائق</w:t>
      </w:r>
    </w:p>
    <w:p w14:paraId="59577183" w14:textId="77777777" w:rsidR="00420E1D" w:rsidRPr="00420E1D" w:rsidRDefault="00420E1D" w:rsidP="00420E1D">
      <w:pPr>
        <w:bidi/>
        <w:ind w:left="720"/>
        <w:rPr>
          <w:b/>
          <w:bCs/>
        </w:rPr>
      </w:pP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6C6B86">
        <w:trPr>
          <w:trHeight w:val="105"/>
          <w:tblHeader/>
        </w:trPr>
        <w:tc>
          <w:tcPr>
            <w:tcW w:w="6872" w:type="dxa"/>
            <w:gridSpan w:val="3"/>
            <w:shd w:val="clear" w:color="auto" w:fill="auto"/>
            <w:noWrap/>
            <w:vAlign w:val="center"/>
          </w:tcPr>
          <w:p w14:paraId="0AAA8B48" w14:textId="201151C2"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138" w:type="dxa"/>
            <w:gridSpan w:val="2"/>
            <w:shd w:val="clear" w:color="auto" w:fill="auto"/>
            <w:vAlign w:val="center"/>
          </w:tcPr>
          <w:p w14:paraId="4BADF0B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AF89915"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59F3B2EA" w14:textId="77777777" w:rsidTr="006C6B86">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01B14A3" w14:textId="3788D35C" w:rsidR="00420E1D" w:rsidRPr="00420E1D" w:rsidRDefault="006C6B86" w:rsidP="00420E1D">
            <w:pPr>
              <w:bidi/>
              <w:ind w:left="-104" w:right="-105"/>
              <w:jc w:val="center"/>
              <w:rPr>
                <w:rFonts w:cs="Arial"/>
                <w:b/>
                <w:bCs/>
                <w:color w:val="000000"/>
                <w:sz w:val="16"/>
                <w:szCs w:val="16"/>
              </w:rPr>
            </w:pPr>
            <w:r w:rsidRPr="00BE433A">
              <w:rPr>
                <w:rFonts w:cs="Arial"/>
                <w:b/>
                <w:bCs/>
                <w:sz w:val="16"/>
                <w:szCs w:val="16"/>
                <w:rtl/>
                <w:lang w:eastAsia="ar"/>
              </w:rPr>
              <w:t>تم التحقق منها وثبت أنها تعمل بصورة مرضية</w:t>
            </w:r>
          </w:p>
        </w:tc>
      </w:tr>
      <w:tr w:rsidR="00420E1D" w:rsidRPr="00420E1D" w14:paraId="40419BFD" w14:textId="77777777" w:rsidTr="006C6B86">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F6D1775"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67298E3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0849DCDE" w14:textId="77777777" w:rsidTr="006C6B86">
        <w:trPr>
          <w:trHeight w:val="276"/>
        </w:trPr>
        <w:tc>
          <w:tcPr>
            <w:tcW w:w="564" w:type="dxa"/>
            <w:shd w:val="clear" w:color="auto" w:fill="auto"/>
            <w:noWrap/>
            <w:vAlign w:val="center"/>
          </w:tcPr>
          <w:p w14:paraId="300A01BE"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bidi/>
              <w:jc w:val="left"/>
              <w:rPr>
                <w:b/>
                <w:bCs/>
              </w:rPr>
            </w:pPr>
            <w:r w:rsidRPr="00420E1D">
              <w:rPr>
                <w:b/>
                <w:bCs/>
                <w:rtl/>
                <w:lang w:eastAsia="ar"/>
              </w:rPr>
              <w:t xml:space="preserve">أنظمة الحماية من الحرائق </w:t>
            </w:r>
          </w:p>
        </w:tc>
        <w:tc>
          <w:tcPr>
            <w:tcW w:w="508" w:type="dxa"/>
            <w:gridSpan w:val="2"/>
            <w:shd w:val="clear" w:color="auto" w:fill="C6D9F1" w:themeFill="text2" w:themeFillTint="33"/>
            <w:vAlign w:val="center"/>
          </w:tcPr>
          <w:p w14:paraId="72652071"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bidi/>
              <w:ind w:left="-102" w:right="-73"/>
              <w:jc w:val="center"/>
              <w:rPr>
                <w:rFonts w:cs="Arial"/>
                <w:color w:val="000000"/>
              </w:rPr>
            </w:pPr>
          </w:p>
        </w:tc>
      </w:tr>
      <w:tr w:rsidR="00420E1D" w:rsidRPr="00420E1D" w14:paraId="798604E4" w14:textId="77777777" w:rsidTr="006C6B86">
        <w:trPr>
          <w:trHeight w:val="305"/>
        </w:trPr>
        <w:tc>
          <w:tcPr>
            <w:tcW w:w="564" w:type="dxa"/>
            <w:shd w:val="clear" w:color="auto" w:fill="auto"/>
            <w:noWrap/>
            <w:vAlign w:val="center"/>
          </w:tcPr>
          <w:p w14:paraId="14AAE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7AF2F1D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لوحة الإنذار من الحرائق للتأكد من أنّ أجهزة الإنذار تعمل بشكل مناسب في وقت المعاينة</w:t>
            </w:r>
          </w:p>
        </w:tc>
        <w:tc>
          <w:tcPr>
            <w:tcW w:w="508" w:type="dxa"/>
            <w:gridSpan w:val="2"/>
            <w:shd w:val="clear" w:color="auto" w:fill="C6D9F1" w:themeFill="text2" w:themeFillTint="33"/>
            <w:vAlign w:val="center"/>
          </w:tcPr>
          <w:p w14:paraId="5533A2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D427B3F" w14:textId="77777777" w:rsidTr="006C6B86">
        <w:trPr>
          <w:trHeight w:val="305"/>
        </w:trPr>
        <w:tc>
          <w:tcPr>
            <w:tcW w:w="564" w:type="dxa"/>
            <w:shd w:val="clear" w:color="auto" w:fill="auto"/>
            <w:noWrap/>
            <w:vAlign w:val="center"/>
          </w:tcPr>
          <w:p w14:paraId="25769E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52BCE7D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عمل جهاز بيان الإنذار بشكل صحيح في وقت المعاينة</w:t>
            </w:r>
          </w:p>
        </w:tc>
        <w:tc>
          <w:tcPr>
            <w:tcW w:w="508" w:type="dxa"/>
            <w:gridSpan w:val="2"/>
            <w:shd w:val="clear" w:color="auto" w:fill="C6D9F1" w:themeFill="text2" w:themeFillTint="33"/>
            <w:vAlign w:val="center"/>
          </w:tcPr>
          <w:p w14:paraId="3417A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2960835" w14:textId="77777777" w:rsidTr="006C6B86">
        <w:trPr>
          <w:trHeight w:val="305"/>
        </w:trPr>
        <w:tc>
          <w:tcPr>
            <w:tcW w:w="564" w:type="dxa"/>
            <w:shd w:val="clear" w:color="auto" w:fill="auto"/>
            <w:noWrap/>
            <w:vAlign w:val="center"/>
          </w:tcPr>
          <w:p w14:paraId="4A7ED5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ED8847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عمل أجهزة بدء الإشارة الإشرافية بشكل صحيح في وقت المعاينة</w:t>
            </w:r>
          </w:p>
        </w:tc>
        <w:tc>
          <w:tcPr>
            <w:tcW w:w="508" w:type="dxa"/>
            <w:gridSpan w:val="2"/>
            <w:shd w:val="clear" w:color="auto" w:fill="C6D9F1" w:themeFill="text2" w:themeFillTint="33"/>
            <w:vAlign w:val="center"/>
          </w:tcPr>
          <w:p w14:paraId="535DFC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84C3DE0" w14:textId="77777777" w:rsidTr="006C6B86">
        <w:trPr>
          <w:trHeight w:val="305"/>
        </w:trPr>
        <w:tc>
          <w:tcPr>
            <w:tcW w:w="564" w:type="dxa"/>
            <w:shd w:val="clear" w:color="auto" w:fill="auto"/>
            <w:noWrap/>
            <w:vAlign w:val="center"/>
          </w:tcPr>
          <w:p w14:paraId="50C58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43F727A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مصادر الإمداد بالطاقة للنظام بما في ذلك البطاريات الاحتياطية كافية في وقت المعاينة</w:t>
            </w:r>
          </w:p>
        </w:tc>
        <w:tc>
          <w:tcPr>
            <w:tcW w:w="508" w:type="dxa"/>
            <w:gridSpan w:val="2"/>
            <w:shd w:val="clear" w:color="auto" w:fill="C6D9F1" w:themeFill="text2" w:themeFillTint="33"/>
            <w:vAlign w:val="center"/>
          </w:tcPr>
          <w:p w14:paraId="7BB914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5C46C86" w14:textId="77777777" w:rsidTr="006C6B86">
        <w:trPr>
          <w:trHeight w:val="305"/>
        </w:trPr>
        <w:tc>
          <w:tcPr>
            <w:tcW w:w="564" w:type="dxa"/>
            <w:shd w:val="clear" w:color="auto" w:fill="auto"/>
            <w:noWrap/>
            <w:vAlign w:val="center"/>
          </w:tcPr>
          <w:p w14:paraId="1FEEA4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2136F70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اختبار الحمل للبطاريات</w:t>
            </w:r>
          </w:p>
        </w:tc>
        <w:tc>
          <w:tcPr>
            <w:tcW w:w="508" w:type="dxa"/>
            <w:gridSpan w:val="2"/>
            <w:shd w:val="clear" w:color="auto" w:fill="C6D9F1" w:themeFill="text2" w:themeFillTint="33"/>
            <w:vAlign w:val="center"/>
          </w:tcPr>
          <w:p w14:paraId="54AF3A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39A51B0" w14:textId="77777777" w:rsidTr="006C6B86">
        <w:trPr>
          <w:trHeight w:val="305"/>
        </w:trPr>
        <w:tc>
          <w:tcPr>
            <w:tcW w:w="564" w:type="dxa"/>
            <w:shd w:val="clear" w:color="auto" w:fill="auto"/>
            <w:noWrap/>
            <w:vAlign w:val="center"/>
          </w:tcPr>
          <w:p w14:paraId="7B8416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156C040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تنظيف أجهزة الكشف باستخدام هواء مضغوط</w:t>
            </w:r>
          </w:p>
        </w:tc>
        <w:tc>
          <w:tcPr>
            <w:tcW w:w="508" w:type="dxa"/>
            <w:gridSpan w:val="2"/>
            <w:shd w:val="clear" w:color="auto" w:fill="C6D9F1" w:themeFill="text2" w:themeFillTint="33"/>
            <w:vAlign w:val="center"/>
          </w:tcPr>
          <w:p w14:paraId="6BE257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6E96374" w14:textId="77777777" w:rsidTr="006C6B86">
        <w:trPr>
          <w:trHeight w:val="305"/>
        </w:trPr>
        <w:tc>
          <w:tcPr>
            <w:tcW w:w="564" w:type="dxa"/>
            <w:shd w:val="clear" w:color="auto" w:fill="auto"/>
            <w:noWrap/>
            <w:vAlign w:val="center"/>
          </w:tcPr>
          <w:p w14:paraId="223C81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shd w:val="clear" w:color="auto" w:fill="auto"/>
            <w:vAlign w:val="center"/>
          </w:tcPr>
          <w:p w14:paraId="064AF1DB" w14:textId="3D4FD948"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اختبار الاستخدام الوظيفيّ لأجهزة الكشف باستخدام دخان الاختبار</w:t>
            </w:r>
          </w:p>
        </w:tc>
        <w:tc>
          <w:tcPr>
            <w:tcW w:w="508" w:type="dxa"/>
            <w:gridSpan w:val="2"/>
            <w:shd w:val="clear" w:color="auto" w:fill="C6D9F1" w:themeFill="text2" w:themeFillTint="33"/>
            <w:vAlign w:val="center"/>
          </w:tcPr>
          <w:p w14:paraId="042D14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373D4D0" w14:textId="77777777" w:rsidTr="006C6B86">
        <w:trPr>
          <w:trHeight w:val="305"/>
        </w:trPr>
        <w:tc>
          <w:tcPr>
            <w:tcW w:w="564" w:type="dxa"/>
            <w:shd w:val="clear" w:color="auto" w:fill="auto"/>
            <w:noWrap/>
            <w:vAlign w:val="center"/>
          </w:tcPr>
          <w:p w14:paraId="0299356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shd w:val="clear" w:color="auto" w:fill="auto"/>
            <w:vAlign w:val="center"/>
          </w:tcPr>
          <w:p w14:paraId="4AA194B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إمكانية الوصول ليد السحب</w:t>
            </w:r>
          </w:p>
        </w:tc>
        <w:tc>
          <w:tcPr>
            <w:tcW w:w="508" w:type="dxa"/>
            <w:gridSpan w:val="2"/>
            <w:shd w:val="clear" w:color="auto" w:fill="C6D9F1" w:themeFill="text2" w:themeFillTint="33"/>
            <w:vAlign w:val="center"/>
          </w:tcPr>
          <w:p w14:paraId="33D31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2D7E0B6" w14:textId="77777777" w:rsidTr="006C6B86">
        <w:trPr>
          <w:trHeight w:val="305"/>
        </w:trPr>
        <w:tc>
          <w:tcPr>
            <w:tcW w:w="564" w:type="dxa"/>
            <w:shd w:val="clear" w:color="auto" w:fill="auto"/>
            <w:noWrap/>
            <w:vAlign w:val="center"/>
          </w:tcPr>
          <w:p w14:paraId="3DB825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shd w:val="clear" w:color="auto" w:fill="auto"/>
            <w:vAlign w:val="center"/>
          </w:tcPr>
          <w:p w14:paraId="5C94B4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النقاط التي تتم مراقبتها صحيحة في وقت المعاينة (إذا كان لدى المرفق جهاز إنذار وإعلان عن بُعد)</w:t>
            </w:r>
          </w:p>
        </w:tc>
        <w:tc>
          <w:tcPr>
            <w:tcW w:w="508" w:type="dxa"/>
            <w:gridSpan w:val="2"/>
            <w:shd w:val="clear" w:color="auto" w:fill="C6D9F1" w:themeFill="text2" w:themeFillTint="33"/>
            <w:vAlign w:val="center"/>
          </w:tcPr>
          <w:p w14:paraId="4FE99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B99A444" w14:textId="77777777" w:rsidTr="006C6B86">
        <w:trPr>
          <w:trHeight w:val="286"/>
        </w:trPr>
        <w:tc>
          <w:tcPr>
            <w:tcW w:w="564" w:type="dxa"/>
            <w:shd w:val="clear" w:color="auto" w:fill="auto"/>
            <w:noWrap/>
            <w:vAlign w:val="center"/>
          </w:tcPr>
          <w:p w14:paraId="5ED49E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1DC6F781"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وصول الإشارة إلى مكتب شركة المراقبة (إذا كان النظام مُراقَبًا)</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7F78ADE" w14:textId="77777777" w:rsidTr="006C6B86">
        <w:trPr>
          <w:trHeight w:val="305"/>
        </w:trPr>
        <w:tc>
          <w:tcPr>
            <w:tcW w:w="564" w:type="dxa"/>
            <w:shd w:val="clear" w:color="auto" w:fill="auto"/>
            <w:noWrap/>
            <w:vAlign w:val="center"/>
          </w:tcPr>
          <w:p w14:paraId="403F82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5F793CC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الماء - التحقق من أن أجهزة إنذار انخفاض درجات الحرارة غير متصلة بالموقع الذي يتم الحضور إليه باستمرار</w:t>
            </w:r>
          </w:p>
        </w:tc>
        <w:tc>
          <w:tcPr>
            <w:tcW w:w="508" w:type="dxa"/>
            <w:gridSpan w:val="2"/>
            <w:shd w:val="clear" w:color="auto" w:fill="C6D9F1" w:themeFill="text2" w:themeFillTint="33"/>
            <w:vAlign w:val="center"/>
          </w:tcPr>
          <w:p w14:paraId="491E201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0C0EF26" w14:textId="77777777" w:rsidTr="006C6B86">
        <w:trPr>
          <w:trHeight w:val="305"/>
        </w:trPr>
        <w:tc>
          <w:tcPr>
            <w:tcW w:w="564" w:type="dxa"/>
            <w:shd w:val="clear" w:color="auto" w:fill="auto"/>
            <w:noWrap/>
            <w:vAlign w:val="center"/>
          </w:tcPr>
          <w:p w14:paraId="7E9739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0A8F18B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مستوى المياه — التحقق من أن الخزانات غير المزودة بأجهزة الإنذار التي تُشرف على مستوى المياه متصلة بالموقع الذي يتم الحضور إليه باستمرار</w:t>
            </w:r>
          </w:p>
        </w:tc>
        <w:tc>
          <w:tcPr>
            <w:tcW w:w="508" w:type="dxa"/>
            <w:gridSpan w:val="2"/>
            <w:shd w:val="clear" w:color="auto" w:fill="C6D9F1" w:themeFill="text2" w:themeFillTint="33"/>
            <w:vAlign w:val="center"/>
          </w:tcPr>
          <w:p w14:paraId="2EB43D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01D85DE" w14:textId="77777777" w:rsidTr="006C6B86">
        <w:trPr>
          <w:trHeight w:val="305"/>
        </w:trPr>
        <w:tc>
          <w:tcPr>
            <w:tcW w:w="564" w:type="dxa"/>
            <w:shd w:val="clear" w:color="auto" w:fill="auto"/>
            <w:noWrap/>
            <w:vAlign w:val="center"/>
          </w:tcPr>
          <w:p w14:paraId="44A356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93C3F9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نظام التدفئة — التحقق من أن الخزانات غير المزودة بأجهزة الإنذار التي تُشرِف على درجة الحرارة المنخفضة متصلة بالموقع الذي يتم الحضور إليه باستمرار</w:t>
            </w:r>
          </w:p>
        </w:tc>
        <w:tc>
          <w:tcPr>
            <w:tcW w:w="508" w:type="dxa"/>
            <w:gridSpan w:val="2"/>
            <w:shd w:val="clear" w:color="auto" w:fill="C6D9F1" w:themeFill="text2" w:themeFillTint="33"/>
            <w:vAlign w:val="center"/>
          </w:tcPr>
          <w:p w14:paraId="27600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2BA8BD3" w14:textId="77777777" w:rsidTr="006C6B86">
        <w:trPr>
          <w:trHeight w:val="305"/>
        </w:trPr>
        <w:tc>
          <w:tcPr>
            <w:tcW w:w="564" w:type="dxa"/>
            <w:shd w:val="clear" w:color="auto" w:fill="auto"/>
            <w:noWrap/>
            <w:vAlign w:val="center"/>
          </w:tcPr>
          <w:p w14:paraId="57A545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7A6EE83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ضغط الهواء — التحقق من أن خزانات بدون مصدر ضغط الهواء مُرَاقبة</w:t>
            </w:r>
          </w:p>
        </w:tc>
        <w:tc>
          <w:tcPr>
            <w:tcW w:w="508" w:type="dxa"/>
            <w:gridSpan w:val="2"/>
            <w:shd w:val="clear" w:color="auto" w:fill="C6D9F1" w:themeFill="text2" w:themeFillTint="33"/>
            <w:vAlign w:val="center"/>
          </w:tcPr>
          <w:p w14:paraId="0BD090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8DCBEFE" w14:textId="77777777" w:rsidTr="006C6B86">
        <w:trPr>
          <w:trHeight w:val="305"/>
        </w:trPr>
        <w:tc>
          <w:tcPr>
            <w:tcW w:w="564" w:type="dxa"/>
            <w:shd w:val="clear" w:color="auto" w:fill="auto"/>
            <w:noWrap/>
            <w:vAlign w:val="center"/>
          </w:tcPr>
          <w:p w14:paraId="6992F5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45DFD1F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صمامات التحكم — </w:t>
            </w:r>
          </w:p>
          <w:p w14:paraId="3685B9C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(1) التحقق في الوضع العادي المفتوح أو المغلق</w:t>
            </w:r>
          </w:p>
          <w:p w14:paraId="43340B96" w14:textId="77777777" w:rsidR="00420E1D" w:rsidRPr="00420E1D" w:rsidRDefault="00420E1D" w:rsidP="00420E1D">
            <w:pPr>
              <w:bidi/>
              <w:spacing w:before="40" w:after="40"/>
              <w:rPr>
                <w:rFonts w:cs="Arial"/>
                <w:sz w:val="18"/>
                <w:szCs w:val="18"/>
              </w:rPr>
            </w:pPr>
            <w:r w:rsidRPr="00420E1D">
              <w:rPr>
                <w:rFonts w:cs="Arial"/>
                <w:sz w:val="18"/>
                <w:szCs w:val="18"/>
                <w:rtl/>
                <w:lang w:eastAsia="ar"/>
              </w:rPr>
              <w:t>(2) التحقق من مانع التسرب، أو التأمين أو الخضوع للإشراف</w:t>
            </w:r>
          </w:p>
          <w:p w14:paraId="3EAD579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(3) التحقق من إمكانية الوصول</w:t>
            </w:r>
          </w:p>
          <w:p w14:paraId="1B068E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(4) التحقق من أن الصمامات القائمة ذات المؤشر مزوّدة بمفاتيح الربط الصحيحة</w:t>
            </w:r>
          </w:p>
          <w:p w14:paraId="65894F6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(5) التحقق من عدم وجود تسريبات خارجية</w:t>
            </w:r>
          </w:p>
          <w:p w14:paraId="5FB71F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(6) التحقق من توفّر رمز التعريف المطبّق</w:t>
            </w:r>
          </w:p>
        </w:tc>
        <w:tc>
          <w:tcPr>
            <w:tcW w:w="508" w:type="dxa"/>
            <w:gridSpan w:val="2"/>
            <w:shd w:val="clear" w:color="auto" w:fill="C6D9F1" w:themeFill="text2" w:themeFillTint="33"/>
            <w:vAlign w:val="center"/>
          </w:tcPr>
          <w:p w14:paraId="0F4C7E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8A387D7" w14:textId="77777777" w:rsidTr="006C6B86">
        <w:trPr>
          <w:trHeight w:val="314"/>
        </w:trPr>
        <w:tc>
          <w:tcPr>
            <w:tcW w:w="564" w:type="dxa"/>
            <w:shd w:val="clear" w:color="auto" w:fill="auto"/>
            <w:noWrap/>
            <w:vAlign w:val="center"/>
          </w:tcPr>
          <w:p w14:paraId="47980F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2F92044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لوحات التحكم</w:t>
            </w:r>
          </w:p>
        </w:tc>
        <w:tc>
          <w:tcPr>
            <w:tcW w:w="508" w:type="dxa"/>
            <w:gridSpan w:val="2"/>
            <w:shd w:val="clear" w:color="auto" w:fill="C6D9F1" w:themeFill="text2" w:themeFillTint="33"/>
            <w:vAlign w:val="center"/>
          </w:tcPr>
          <w:p w14:paraId="0FBAF9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AA0E40B" w14:textId="77777777" w:rsidTr="006C6B86">
        <w:trPr>
          <w:trHeight w:val="305"/>
        </w:trPr>
        <w:tc>
          <w:tcPr>
            <w:tcW w:w="564" w:type="dxa"/>
            <w:shd w:val="clear" w:color="auto" w:fill="auto"/>
            <w:noWrap/>
            <w:vAlign w:val="center"/>
          </w:tcPr>
          <w:p w14:paraId="749F0B7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14887FB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مستويات خزّانات المياه </w:t>
            </w:r>
          </w:p>
        </w:tc>
        <w:tc>
          <w:tcPr>
            <w:tcW w:w="508" w:type="dxa"/>
            <w:gridSpan w:val="2"/>
            <w:shd w:val="clear" w:color="auto" w:fill="C6D9F1" w:themeFill="text2" w:themeFillTint="33"/>
            <w:vAlign w:val="center"/>
          </w:tcPr>
          <w:p w14:paraId="539890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24761E1" w14:textId="77777777" w:rsidTr="006C6B86">
        <w:trPr>
          <w:trHeight w:val="226"/>
        </w:trPr>
        <w:tc>
          <w:tcPr>
            <w:tcW w:w="564" w:type="dxa"/>
            <w:shd w:val="clear" w:color="auto" w:fill="auto"/>
            <w:noWrap/>
            <w:vAlign w:val="center"/>
          </w:tcPr>
          <w:p w14:paraId="39596F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70E1B1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اتصالات نظام إدارة المباني وإنذار الأعطال </w:t>
            </w:r>
          </w:p>
        </w:tc>
        <w:tc>
          <w:tcPr>
            <w:tcW w:w="508" w:type="dxa"/>
            <w:gridSpan w:val="2"/>
            <w:shd w:val="clear" w:color="auto" w:fill="C6D9F1" w:themeFill="text2" w:themeFillTint="33"/>
            <w:vAlign w:val="center"/>
          </w:tcPr>
          <w:p w14:paraId="3331C1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8F13567" w14:textId="77777777" w:rsidTr="006C6B86">
        <w:trPr>
          <w:trHeight w:val="305"/>
        </w:trPr>
        <w:tc>
          <w:tcPr>
            <w:tcW w:w="564" w:type="dxa"/>
            <w:shd w:val="clear" w:color="auto" w:fill="auto"/>
            <w:noWrap/>
            <w:vAlign w:val="center"/>
          </w:tcPr>
          <w:p w14:paraId="6782D0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208C51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الخزانات بالعين المجردة بحثًا عن مشاكل التآكل أو التسرب</w:t>
            </w:r>
          </w:p>
        </w:tc>
        <w:tc>
          <w:tcPr>
            <w:tcW w:w="508" w:type="dxa"/>
            <w:gridSpan w:val="2"/>
            <w:shd w:val="clear" w:color="auto" w:fill="C6D9F1" w:themeFill="text2" w:themeFillTint="33"/>
            <w:vAlign w:val="center"/>
          </w:tcPr>
          <w:p w14:paraId="422B98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1BED570" w14:textId="77777777" w:rsidTr="006C6B86">
        <w:trPr>
          <w:trHeight w:val="305"/>
        </w:trPr>
        <w:tc>
          <w:tcPr>
            <w:tcW w:w="564" w:type="dxa"/>
            <w:shd w:val="clear" w:color="auto" w:fill="auto"/>
            <w:noWrap/>
            <w:vAlign w:val="center"/>
          </w:tcPr>
          <w:p w14:paraId="489A7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6927752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تتحقق أنظمة الإطفاء بغاز ثاني أكسيد الكربون من أن مقياس مستوى السائل لأنظمة الضغط المنخفض يُبيّن أن الكمية الأدنى من العامل متوفرة في الخزان</w:t>
            </w:r>
          </w:p>
        </w:tc>
        <w:tc>
          <w:tcPr>
            <w:tcW w:w="508" w:type="dxa"/>
            <w:gridSpan w:val="2"/>
            <w:shd w:val="clear" w:color="auto" w:fill="C6D9F1" w:themeFill="text2" w:themeFillTint="33"/>
            <w:vAlign w:val="center"/>
          </w:tcPr>
          <w:p w14:paraId="29C585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5FE288E" w14:textId="77777777" w:rsidTr="006C6B86">
        <w:trPr>
          <w:trHeight w:val="305"/>
        </w:trPr>
        <w:tc>
          <w:tcPr>
            <w:tcW w:w="564" w:type="dxa"/>
            <w:shd w:val="clear" w:color="auto" w:fill="auto"/>
            <w:noWrap/>
            <w:vAlign w:val="center"/>
          </w:tcPr>
          <w:p w14:paraId="210F057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shd w:val="clear" w:color="auto" w:fill="auto"/>
            <w:vAlign w:val="center"/>
          </w:tcPr>
          <w:p w14:paraId="5851E05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إجراء فحص فعّلي للعدسة لأنظمة اكتشاف/قمع الشرارة وأن تكون خالية من العوائق. التحقق من معاينة الحساس للتأكد من عدم وجود ضرر به</w:t>
            </w:r>
          </w:p>
        </w:tc>
        <w:tc>
          <w:tcPr>
            <w:tcW w:w="508" w:type="dxa"/>
            <w:gridSpan w:val="2"/>
            <w:shd w:val="clear" w:color="auto" w:fill="C6D9F1" w:themeFill="text2" w:themeFillTint="33"/>
            <w:vAlign w:val="center"/>
          </w:tcPr>
          <w:p w14:paraId="5818BE0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E83896A" w14:textId="77777777" w:rsidTr="006C6B86">
        <w:trPr>
          <w:trHeight w:val="305"/>
        </w:trPr>
        <w:tc>
          <w:tcPr>
            <w:tcW w:w="564" w:type="dxa"/>
            <w:shd w:val="clear" w:color="auto" w:fill="auto"/>
            <w:noWrap/>
            <w:vAlign w:val="center"/>
          </w:tcPr>
          <w:p w14:paraId="0266947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shd w:val="clear" w:color="auto" w:fill="auto"/>
            <w:vAlign w:val="center"/>
          </w:tcPr>
          <w:p w14:paraId="3459B07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البصرية لجميع الأبواب والمصاريع المضادة للحرائق للتحقق من أنها في حالة تشغيل جيدة ولا يوجد عائق (أي تخزين مؤقت داخل المدخل) يمكن أن يعيق الإغلاق السليم للباب في حالة الطوارئ عند نشوب حريق</w:t>
            </w:r>
          </w:p>
        </w:tc>
        <w:tc>
          <w:tcPr>
            <w:tcW w:w="508" w:type="dxa"/>
            <w:gridSpan w:val="2"/>
            <w:shd w:val="clear" w:color="auto" w:fill="C6D9F1" w:themeFill="text2" w:themeFillTint="33"/>
            <w:vAlign w:val="center"/>
          </w:tcPr>
          <w:p w14:paraId="6FD43B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837E720" w14:textId="77777777" w:rsidTr="006C6B86">
        <w:trPr>
          <w:trHeight w:val="276"/>
        </w:trPr>
        <w:tc>
          <w:tcPr>
            <w:tcW w:w="564" w:type="dxa"/>
            <w:shd w:val="clear" w:color="auto" w:fill="auto"/>
            <w:noWrap/>
            <w:vAlign w:val="center"/>
          </w:tcPr>
          <w:p w14:paraId="773B90C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shd w:val="clear" w:color="auto" w:fill="auto"/>
            <w:vAlign w:val="center"/>
          </w:tcPr>
          <w:p w14:paraId="432E2A5D"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معاينة الكسوة المعدنية للأبواب المضادة للحرائق وجميع الأجهزة اللازمة بما في ذلك المزالج والموجهات. التحقق من الروابط القابلة للانصهار للتأكد من خلوها من الطلاء أو المواد الغريبة الأخرى، ممّا قد يؤدي إلى تأخير التشغيل</w:t>
            </w:r>
          </w:p>
        </w:tc>
        <w:tc>
          <w:tcPr>
            <w:tcW w:w="508" w:type="dxa"/>
            <w:gridSpan w:val="2"/>
            <w:shd w:val="clear" w:color="auto" w:fill="C6D9F1" w:themeFill="text2" w:themeFillTint="33"/>
            <w:vAlign w:val="center"/>
          </w:tcPr>
          <w:p w14:paraId="5D1C06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DC57FA6" w14:textId="77777777" w:rsidTr="006C6B86">
        <w:trPr>
          <w:trHeight w:val="305"/>
        </w:trPr>
        <w:tc>
          <w:tcPr>
            <w:tcW w:w="564" w:type="dxa"/>
            <w:shd w:val="clear" w:color="auto" w:fill="auto"/>
            <w:noWrap/>
            <w:vAlign w:val="center"/>
          </w:tcPr>
          <w:p w14:paraId="53AA99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shd w:val="clear" w:color="auto" w:fill="auto"/>
            <w:vAlign w:val="center"/>
          </w:tcPr>
          <w:p w14:paraId="52D966DD" w14:textId="3D792F45" w:rsidR="00420E1D" w:rsidRPr="00420E1D" w:rsidRDefault="00420E1D" w:rsidP="00420E1D">
            <w:pPr>
              <w:bidi/>
              <w:spacing w:before="40" w:after="40"/>
              <w:rPr>
                <w:rFonts w:cs="Arial"/>
                <w:sz w:val="18"/>
                <w:szCs w:val="18"/>
              </w:rPr>
            </w:pPr>
            <w:r w:rsidRPr="00420E1D">
              <w:rPr>
                <w:rFonts w:cs="Arial"/>
                <w:sz w:val="18"/>
                <w:szCs w:val="18"/>
                <w:rtl/>
                <w:lang w:eastAsia="ar"/>
              </w:rPr>
              <w:t>ا</w:t>
            </w:r>
            <w:r w:rsidR="00122B09">
              <w:rPr>
                <w:rFonts w:cs="Arial"/>
                <w:sz w:val="18"/>
                <w:szCs w:val="18"/>
                <w:rtl/>
                <w:lang w:eastAsia="ar"/>
              </w:rPr>
              <w:t>لتحقق من مقاييس الأنابيب الجافة</w:t>
            </w:r>
            <w:r w:rsidRPr="00420E1D">
              <w:rPr>
                <w:rFonts w:cs="Arial"/>
                <w:sz w:val="18"/>
                <w:szCs w:val="18"/>
                <w:rtl/>
                <w:lang w:eastAsia="ar"/>
              </w:rPr>
              <w:t xml:space="preserve"> والإجراء</w:t>
            </w:r>
            <w:r w:rsidR="00122B09">
              <w:rPr>
                <w:rFonts w:cs="Arial" w:hint="cs"/>
                <w:sz w:val="18"/>
                <w:szCs w:val="18"/>
                <w:rtl/>
                <w:lang w:eastAsia="ar"/>
              </w:rPr>
              <w:t>ات</w:t>
            </w:r>
            <w:r w:rsidRPr="00420E1D">
              <w:rPr>
                <w:rFonts w:cs="Arial"/>
                <w:sz w:val="18"/>
                <w:szCs w:val="18"/>
                <w:rtl/>
                <w:lang w:eastAsia="ar"/>
              </w:rPr>
              <w:t xml:space="preserve"> المسبق</w:t>
            </w:r>
            <w:r w:rsidR="00122B09">
              <w:rPr>
                <w:rFonts w:cs="Arial" w:hint="cs"/>
                <w:sz w:val="18"/>
                <w:szCs w:val="18"/>
                <w:rtl/>
                <w:lang w:eastAsia="ar"/>
              </w:rPr>
              <w:t>ة</w:t>
            </w:r>
            <w:r w:rsidRPr="00420E1D">
              <w:rPr>
                <w:rFonts w:cs="Arial"/>
                <w:sz w:val="18"/>
                <w:szCs w:val="18"/>
                <w:rtl/>
                <w:lang w:eastAsia="ar"/>
              </w:rPr>
              <w:t xml:space="preserve"> ومعاينة أنظمة الغمر</w:t>
            </w:r>
            <w:r w:rsidR="00122B09">
              <w:rPr>
                <w:rFonts w:cs="Arial" w:hint="cs"/>
                <w:sz w:val="18"/>
                <w:szCs w:val="18"/>
                <w:rtl/>
                <w:lang w:eastAsia="ar"/>
              </w:rPr>
              <w:t xml:space="preserve"> المائي</w:t>
            </w:r>
            <w:r w:rsidRPr="00420E1D">
              <w:rPr>
                <w:rFonts w:cs="Arial"/>
                <w:sz w:val="18"/>
                <w:szCs w:val="18"/>
                <w:rtl/>
                <w:lang w:eastAsia="ar"/>
              </w:rPr>
              <w:t xml:space="preserve"> لضمان توفير ضغط الهواء وضغط الماء المناسبيْن. يتم تفعيل إنذار مراقبة ضغط الهواء المنخفض للقيام بمعاينة مقياس الموقع الذي يتم شغله باستمرار.</w:t>
            </w:r>
          </w:p>
        </w:tc>
        <w:tc>
          <w:tcPr>
            <w:tcW w:w="508" w:type="dxa"/>
            <w:gridSpan w:val="2"/>
            <w:shd w:val="clear" w:color="auto" w:fill="C6D9F1" w:themeFill="text2" w:themeFillTint="33"/>
            <w:vAlign w:val="center"/>
          </w:tcPr>
          <w:p w14:paraId="794C1F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B8AF723" w14:textId="77777777" w:rsidTr="006C6B86">
        <w:trPr>
          <w:trHeight w:val="305"/>
        </w:trPr>
        <w:tc>
          <w:tcPr>
            <w:tcW w:w="564" w:type="dxa"/>
            <w:shd w:val="clear" w:color="auto" w:fill="auto"/>
            <w:noWrap/>
            <w:vAlign w:val="center"/>
          </w:tcPr>
          <w:p w14:paraId="6CBEC6E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02" w:type="dxa"/>
            <w:gridSpan w:val="3"/>
            <w:shd w:val="clear" w:color="auto" w:fill="auto"/>
            <w:vAlign w:val="center"/>
          </w:tcPr>
          <w:p w14:paraId="6DE0EC85" w14:textId="057AEDCF" w:rsidR="00420E1D" w:rsidRPr="00420E1D" w:rsidRDefault="00420E1D" w:rsidP="00DC182C">
            <w:pPr>
              <w:bidi/>
              <w:spacing w:before="40" w:after="40"/>
              <w:rPr>
                <w:rFonts w:cs="Arial"/>
                <w:sz w:val="18"/>
                <w:szCs w:val="18"/>
              </w:rPr>
            </w:pPr>
            <w:r w:rsidRPr="00420E1D">
              <w:rPr>
                <w:rFonts w:cs="Arial"/>
                <w:sz w:val="18"/>
                <w:szCs w:val="18"/>
                <w:rtl/>
                <w:lang w:eastAsia="ar"/>
              </w:rPr>
              <w:t xml:space="preserve">التحقق من أن إمدادات المياه العامة </w:t>
            </w:r>
            <w:r w:rsidR="00DC182C">
              <w:rPr>
                <w:rFonts w:cs="Arial" w:hint="cs"/>
                <w:sz w:val="18"/>
                <w:szCs w:val="18"/>
                <w:rtl/>
                <w:lang w:eastAsia="ar"/>
              </w:rPr>
              <w:t xml:space="preserve">تعمل </w:t>
            </w:r>
            <w:r w:rsidRPr="00420E1D">
              <w:rPr>
                <w:rFonts w:cs="Arial"/>
                <w:sz w:val="18"/>
                <w:szCs w:val="18"/>
                <w:rtl/>
                <w:lang w:eastAsia="ar"/>
              </w:rPr>
              <w:t>بشكل كامل. يكون محور الاهتمام الأول هو التأكد من أنّ جميع صمامات التحكم في حفر البلدية مفتوحة ومقفلة.</w:t>
            </w:r>
          </w:p>
        </w:tc>
        <w:tc>
          <w:tcPr>
            <w:tcW w:w="508" w:type="dxa"/>
            <w:gridSpan w:val="2"/>
            <w:shd w:val="clear" w:color="auto" w:fill="C6D9F1" w:themeFill="text2" w:themeFillTint="33"/>
            <w:vAlign w:val="center"/>
          </w:tcPr>
          <w:p w14:paraId="68DEA6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7D9A3F1" w14:textId="77777777" w:rsidTr="006C6B86">
        <w:trPr>
          <w:trHeight w:val="305"/>
        </w:trPr>
        <w:tc>
          <w:tcPr>
            <w:tcW w:w="564" w:type="dxa"/>
            <w:shd w:val="clear" w:color="auto" w:fill="auto"/>
            <w:noWrap/>
            <w:vAlign w:val="center"/>
          </w:tcPr>
          <w:p w14:paraId="7D37EA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02" w:type="dxa"/>
            <w:gridSpan w:val="3"/>
            <w:shd w:val="clear" w:color="auto" w:fill="auto"/>
            <w:vAlign w:val="center"/>
          </w:tcPr>
          <w:p w14:paraId="652E388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الأنابيب الرئيسية للحماية من الحرائق المعرضة لدرجات حرارة التجمد</w:t>
            </w:r>
          </w:p>
        </w:tc>
        <w:tc>
          <w:tcPr>
            <w:tcW w:w="508" w:type="dxa"/>
            <w:gridSpan w:val="2"/>
            <w:shd w:val="clear" w:color="auto" w:fill="C6D9F1" w:themeFill="text2" w:themeFillTint="33"/>
            <w:vAlign w:val="center"/>
          </w:tcPr>
          <w:p w14:paraId="393C79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8414952" w14:textId="77777777" w:rsidTr="006C6B86">
        <w:trPr>
          <w:trHeight w:val="305"/>
        </w:trPr>
        <w:tc>
          <w:tcPr>
            <w:tcW w:w="564" w:type="dxa"/>
            <w:shd w:val="clear" w:color="auto" w:fill="auto"/>
            <w:noWrap/>
            <w:vAlign w:val="center"/>
          </w:tcPr>
          <w:p w14:paraId="737357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02" w:type="dxa"/>
            <w:gridSpan w:val="3"/>
            <w:shd w:val="clear" w:color="auto" w:fill="auto"/>
            <w:vAlign w:val="center"/>
          </w:tcPr>
          <w:p w14:paraId="2AFFFC6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كل صمام للتحقق من تأمينه في وضع الفتح ووضع علامة على نموذج المعاينة وفقًا لذلك</w:t>
            </w:r>
          </w:p>
        </w:tc>
        <w:tc>
          <w:tcPr>
            <w:tcW w:w="508" w:type="dxa"/>
            <w:gridSpan w:val="2"/>
            <w:shd w:val="clear" w:color="auto" w:fill="C6D9F1" w:themeFill="text2" w:themeFillTint="33"/>
            <w:vAlign w:val="center"/>
          </w:tcPr>
          <w:p w14:paraId="3983D4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EAC7A9F" w14:textId="77777777" w:rsidTr="006C6B86">
        <w:trPr>
          <w:trHeight w:val="305"/>
        </w:trPr>
        <w:tc>
          <w:tcPr>
            <w:tcW w:w="564" w:type="dxa"/>
            <w:shd w:val="clear" w:color="auto" w:fill="auto"/>
            <w:noWrap/>
            <w:vAlign w:val="center"/>
          </w:tcPr>
          <w:p w14:paraId="7BA6BF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28</w:t>
            </w:r>
          </w:p>
        </w:tc>
        <w:tc>
          <w:tcPr>
            <w:tcW w:w="8002" w:type="dxa"/>
            <w:gridSpan w:val="3"/>
            <w:shd w:val="clear" w:color="auto" w:fill="auto"/>
            <w:vAlign w:val="center"/>
          </w:tcPr>
          <w:p w14:paraId="471B1225" w14:textId="70A338F3" w:rsidR="00420E1D" w:rsidRPr="00420E1D" w:rsidRDefault="00420E1D" w:rsidP="00676142">
            <w:pPr>
              <w:bidi/>
              <w:spacing w:before="40" w:after="40"/>
              <w:rPr>
                <w:rFonts w:cs="Arial"/>
                <w:sz w:val="18"/>
                <w:szCs w:val="18"/>
              </w:rPr>
            </w:pPr>
            <w:r w:rsidRPr="00420E1D">
              <w:rPr>
                <w:rFonts w:cs="Arial"/>
                <w:sz w:val="18"/>
                <w:szCs w:val="18"/>
                <w:rtl/>
                <w:lang w:eastAsia="ar"/>
              </w:rPr>
              <w:t>التحقق من الكشف التلقائي وأنظمة إنذار الحريق اليدوية ومعاينة أنظمة الكشف عن الغاز واختبارها وفقًا لمتطلبات ا</w:t>
            </w:r>
            <w:r w:rsidR="00676142">
              <w:rPr>
                <w:rFonts w:cs="Arial"/>
                <w:sz w:val="18"/>
                <w:szCs w:val="18"/>
                <w:rtl/>
                <w:lang w:eastAsia="ar"/>
              </w:rPr>
              <w:t>لجمعية الوطنية لمكافحة الحرائق</w:t>
            </w:r>
            <w:r w:rsidR="00676142">
              <w:rPr>
                <w:rFonts w:cs="Arial"/>
                <w:sz w:val="18"/>
                <w:szCs w:val="18"/>
                <w:lang w:eastAsia="ar"/>
              </w:rPr>
              <w:t xml:space="preserve"> (NFPA 72) </w:t>
            </w:r>
            <w:r w:rsidRPr="00420E1D">
              <w:rPr>
                <w:rFonts w:cs="Arial"/>
                <w:sz w:val="18"/>
                <w:szCs w:val="18"/>
                <w:rtl/>
                <w:lang w:eastAsia="ar"/>
              </w:rPr>
              <w:t xml:space="preserve"> على يد موظفين مؤهلين</w:t>
            </w:r>
          </w:p>
        </w:tc>
        <w:tc>
          <w:tcPr>
            <w:tcW w:w="508" w:type="dxa"/>
            <w:gridSpan w:val="2"/>
            <w:shd w:val="clear" w:color="auto" w:fill="C6D9F1" w:themeFill="text2" w:themeFillTint="33"/>
            <w:vAlign w:val="center"/>
          </w:tcPr>
          <w:p w14:paraId="7493EA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E7B0AD2" w14:textId="77777777" w:rsidTr="006C6B86">
        <w:trPr>
          <w:trHeight w:val="305"/>
        </w:trPr>
        <w:tc>
          <w:tcPr>
            <w:tcW w:w="564" w:type="dxa"/>
            <w:shd w:val="clear" w:color="auto" w:fill="auto"/>
            <w:noWrap/>
            <w:vAlign w:val="center"/>
          </w:tcPr>
          <w:p w14:paraId="69E91A2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lastRenderedPageBreak/>
              <w:t>29</w:t>
            </w:r>
          </w:p>
        </w:tc>
        <w:tc>
          <w:tcPr>
            <w:tcW w:w="8002" w:type="dxa"/>
            <w:gridSpan w:val="3"/>
            <w:shd w:val="clear" w:color="auto" w:fill="auto"/>
            <w:vAlign w:val="center"/>
          </w:tcPr>
          <w:p w14:paraId="2E9C1A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في المحطة عندما لا يخضع الضغط للإشراف إلكترونيًا، وبدء تشغيل الضاغط</w:t>
            </w:r>
          </w:p>
        </w:tc>
        <w:tc>
          <w:tcPr>
            <w:tcW w:w="508" w:type="dxa"/>
            <w:gridSpan w:val="2"/>
            <w:shd w:val="clear" w:color="auto" w:fill="C6D9F1" w:themeFill="text2" w:themeFillTint="33"/>
            <w:vAlign w:val="center"/>
          </w:tcPr>
          <w:p w14:paraId="35C13B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FD0DDEE" w14:textId="77777777" w:rsidTr="006C6B86">
        <w:trPr>
          <w:trHeight w:val="305"/>
        </w:trPr>
        <w:tc>
          <w:tcPr>
            <w:tcW w:w="564" w:type="dxa"/>
            <w:shd w:val="clear" w:color="auto" w:fill="auto"/>
            <w:noWrap/>
            <w:vAlign w:val="center"/>
          </w:tcPr>
          <w:p w14:paraId="515B17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30</w:t>
            </w:r>
          </w:p>
        </w:tc>
        <w:tc>
          <w:tcPr>
            <w:tcW w:w="8002" w:type="dxa"/>
            <w:gridSpan w:val="3"/>
            <w:shd w:val="clear" w:color="auto" w:fill="auto"/>
            <w:vAlign w:val="center"/>
          </w:tcPr>
          <w:p w14:paraId="2EAF89F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بدء كل مضخة تلقائيًا بهبوط في الضغط</w:t>
            </w:r>
          </w:p>
        </w:tc>
        <w:tc>
          <w:tcPr>
            <w:tcW w:w="508" w:type="dxa"/>
            <w:gridSpan w:val="2"/>
            <w:shd w:val="clear" w:color="auto" w:fill="C6D9F1" w:themeFill="text2" w:themeFillTint="33"/>
            <w:vAlign w:val="center"/>
          </w:tcPr>
          <w:p w14:paraId="1F4CE5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39293A9" w14:textId="77777777" w:rsidTr="006C6B86">
        <w:trPr>
          <w:trHeight w:val="305"/>
        </w:trPr>
        <w:tc>
          <w:tcPr>
            <w:tcW w:w="564" w:type="dxa"/>
            <w:shd w:val="clear" w:color="auto" w:fill="auto"/>
            <w:noWrap/>
            <w:vAlign w:val="center"/>
          </w:tcPr>
          <w:p w14:paraId="7ADEB9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31</w:t>
            </w:r>
          </w:p>
        </w:tc>
        <w:tc>
          <w:tcPr>
            <w:tcW w:w="8002" w:type="dxa"/>
            <w:gridSpan w:val="3"/>
            <w:shd w:val="clear" w:color="auto" w:fill="auto"/>
            <w:vAlign w:val="center"/>
          </w:tcPr>
          <w:p w14:paraId="4D71976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الشهرية لأجهزة كشف أنظمة رش الماء فائقة السرعة للكشف عن الأضرار الموجودة بها والتراكمات على عدسات أجهزة الكشف</w:t>
            </w:r>
          </w:p>
        </w:tc>
        <w:tc>
          <w:tcPr>
            <w:tcW w:w="508" w:type="dxa"/>
            <w:gridSpan w:val="2"/>
            <w:shd w:val="clear" w:color="auto" w:fill="C6D9F1" w:themeFill="text2" w:themeFillTint="33"/>
            <w:vAlign w:val="center"/>
          </w:tcPr>
          <w:p w14:paraId="19CB52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AAA809C" w14:textId="77777777" w:rsidTr="006C6B86">
        <w:trPr>
          <w:trHeight w:val="305"/>
        </w:trPr>
        <w:tc>
          <w:tcPr>
            <w:tcW w:w="564" w:type="dxa"/>
            <w:shd w:val="clear" w:color="auto" w:fill="auto"/>
            <w:noWrap/>
            <w:vAlign w:val="center"/>
          </w:tcPr>
          <w:p w14:paraId="693792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32</w:t>
            </w:r>
          </w:p>
        </w:tc>
        <w:tc>
          <w:tcPr>
            <w:tcW w:w="8002" w:type="dxa"/>
            <w:gridSpan w:val="3"/>
            <w:shd w:val="clear" w:color="auto" w:fill="auto"/>
            <w:vAlign w:val="center"/>
          </w:tcPr>
          <w:p w14:paraId="13FF565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المياه للخزانات المزودة بأجهزة إنذار انخفاض درجة الحرارة والمتصلة بالموقع الذي يتم شغله باستمرار، يجب معاينة درجة حرارة مياه الخزان وتسجيلها.</w:t>
            </w:r>
          </w:p>
        </w:tc>
        <w:tc>
          <w:tcPr>
            <w:tcW w:w="508" w:type="dxa"/>
            <w:gridSpan w:val="2"/>
            <w:shd w:val="clear" w:color="auto" w:fill="C6D9F1" w:themeFill="text2" w:themeFillTint="33"/>
            <w:vAlign w:val="center"/>
          </w:tcPr>
          <w:p w14:paraId="459F226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9ED770B" w14:textId="77777777" w:rsidTr="006C6B86">
        <w:trPr>
          <w:trHeight w:val="305"/>
        </w:trPr>
        <w:tc>
          <w:tcPr>
            <w:tcW w:w="564" w:type="dxa"/>
            <w:shd w:val="clear" w:color="auto" w:fill="auto"/>
            <w:noWrap/>
            <w:vAlign w:val="center"/>
          </w:tcPr>
          <w:p w14:paraId="5A14BE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33</w:t>
            </w:r>
          </w:p>
        </w:tc>
        <w:tc>
          <w:tcPr>
            <w:tcW w:w="8002" w:type="dxa"/>
            <w:gridSpan w:val="3"/>
            <w:shd w:val="clear" w:color="auto" w:fill="auto"/>
            <w:vAlign w:val="center"/>
          </w:tcPr>
          <w:p w14:paraId="68E4FE04" w14:textId="50FAB71E"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أنظمة مرشات الأنبوب الرطب للحفاظ على ضغط الماء المناسب في النظام</w:t>
            </w:r>
          </w:p>
        </w:tc>
        <w:tc>
          <w:tcPr>
            <w:tcW w:w="508" w:type="dxa"/>
            <w:gridSpan w:val="2"/>
            <w:shd w:val="clear" w:color="auto" w:fill="C6D9F1" w:themeFill="text2" w:themeFillTint="33"/>
            <w:vAlign w:val="center"/>
          </w:tcPr>
          <w:p w14:paraId="33F1DE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4371B0C" w14:textId="77777777" w:rsidTr="006C6B86">
        <w:trPr>
          <w:trHeight w:val="305"/>
        </w:trPr>
        <w:tc>
          <w:tcPr>
            <w:tcW w:w="564" w:type="dxa"/>
            <w:shd w:val="clear" w:color="auto" w:fill="auto"/>
            <w:noWrap/>
            <w:vAlign w:val="center"/>
          </w:tcPr>
          <w:p w14:paraId="05FCB7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34</w:t>
            </w:r>
          </w:p>
        </w:tc>
        <w:tc>
          <w:tcPr>
            <w:tcW w:w="8002" w:type="dxa"/>
            <w:gridSpan w:val="3"/>
            <w:shd w:val="clear" w:color="auto" w:fill="auto"/>
            <w:vAlign w:val="center"/>
          </w:tcPr>
          <w:p w14:paraId="4B1FBAD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لضاغط هواء المحطة عند توفير إشراف إلكتروني لضغط هواء المحطة</w:t>
            </w:r>
          </w:p>
        </w:tc>
        <w:tc>
          <w:tcPr>
            <w:tcW w:w="508" w:type="dxa"/>
            <w:gridSpan w:val="2"/>
            <w:shd w:val="clear" w:color="auto" w:fill="C6D9F1" w:themeFill="text2" w:themeFillTint="33"/>
            <w:vAlign w:val="center"/>
          </w:tcPr>
          <w:p w14:paraId="1B4FDD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25A9F99" w14:textId="77777777" w:rsidTr="006C6B86">
        <w:trPr>
          <w:trHeight w:val="286"/>
        </w:trPr>
        <w:tc>
          <w:tcPr>
            <w:tcW w:w="564" w:type="dxa"/>
            <w:shd w:val="clear" w:color="auto" w:fill="auto"/>
            <w:noWrap/>
            <w:vAlign w:val="center"/>
          </w:tcPr>
          <w:p w14:paraId="0115A0A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35</w:t>
            </w:r>
          </w:p>
        </w:tc>
        <w:tc>
          <w:tcPr>
            <w:tcW w:w="8002" w:type="dxa"/>
            <w:gridSpan w:val="3"/>
            <w:shd w:val="clear" w:color="auto" w:fill="auto"/>
            <w:vAlign w:val="center"/>
          </w:tcPr>
          <w:p w14:paraId="35C12C44" w14:textId="77777777" w:rsidR="00420E1D" w:rsidRPr="00420E1D" w:rsidRDefault="00420E1D" w:rsidP="00420E1D">
            <w:pPr>
              <w:bidi/>
              <w:spacing w:before="40" w:after="40"/>
              <w:rPr>
                <w:rFonts w:asciiTheme="minorBidi" w:hAnsiTheme="minorBidi" w:cstheme="minorBidi"/>
                <w:sz w:val="18"/>
                <w:szCs w:val="18"/>
              </w:rPr>
            </w:pPr>
            <w:r w:rsidRPr="00420E1D">
              <w:rPr>
                <w:rFonts w:asciiTheme="minorBidi" w:hAnsiTheme="minorBidi" w:cstheme="minorBidi"/>
                <w:sz w:val="18"/>
                <w:szCs w:val="18"/>
                <w:rtl/>
                <w:lang w:eastAsia="ar"/>
              </w:rPr>
              <w:t>فحص صمامات التحكم في حالة تأمينها في الوضع المفتوح أو الإشراف عليها إلكترونيًا في نظام إدارة المباني أو المعاينة البصرية</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42048CF" w14:textId="77777777" w:rsidTr="006C6B86">
        <w:trPr>
          <w:trHeight w:val="305"/>
        </w:trPr>
        <w:tc>
          <w:tcPr>
            <w:tcW w:w="564" w:type="dxa"/>
            <w:shd w:val="clear" w:color="auto" w:fill="auto"/>
            <w:noWrap/>
            <w:vAlign w:val="center"/>
          </w:tcPr>
          <w:p w14:paraId="59A975B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36</w:t>
            </w:r>
          </w:p>
        </w:tc>
        <w:tc>
          <w:tcPr>
            <w:tcW w:w="8002" w:type="dxa"/>
            <w:gridSpan w:val="3"/>
            <w:shd w:val="clear" w:color="auto" w:fill="auto"/>
            <w:vAlign w:val="center"/>
          </w:tcPr>
          <w:p w14:paraId="5516C69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مستوى خزان تخزين المياه في حالة عدم تزويده بإشراف إلكتروني على مستوى الخزان</w:t>
            </w:r>
          </w:p>
        </w:tc>
        <w:tc>
          <w:tcPr>
            <w:tcW w:w="508" w:type="dxa"/>
            <w:gridSpan w:val="2"/>
            <w:shd w:val="clear" w:color="auto" w:fill="C6D9F1" w:themeFill="text2" w:themeFillTint="33"/>
            <w:vAlign w:val="center"/>
          </w:tcPr>
          <w:p w14:paraId="65CDCD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9D26D66" w14:textId="77777777" w:rsidTr="006C6B86">
        <w:trPr>
          <w:trHeight w:val="305"/>
        </w:trPr>
        <w:tc>
          <w:tcPr>
            <w:tcW w:w="564" w:type="dxa"/>
            <w:shd w:val="clear" w:color="auto" w:fill="auto"/>
            <w:noWrap/>
            <w:vAlign w:val="center"/>
          </w:tcPr>
          <w:p w14:paraId="7596222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37</w:t>
            </w:r>
          </w:p>
        </w:tc>
        <w:tc>
          <w:tcPr>
            <w:tcW w:w="8002" w:type="dxa"/>
            <w:gridSpan w:val="3"/>
            <w:shd w:val="clear" w:color="auto" w:fill="auto"/>
            <w:vAlign w:val="center"/>
          </w:tcPr>
          <w:p w14:paraId="1BA96D7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مستويات خزان إعادة تدوير المياه في حالة عدم تزويده بالإشراف الإلكتروني على مستوى خزان إعادة التدوير</w:t>
            </w:r>
          </w:p>
        </w:tc>
        <w:tc>
          <w:tcPr>
            <w:tcW w:w="508" w:type="dxa"/>
            <w:gridSpan w:val="2"/>
            <w:shd w:val="clear" w:color="auto" w:fill="C6D9F1" w:themeFill="text2" w:themeFillTint="33"/>
            <w:vAlign w:val="center"/>
          </w:tcPr>
          <w:p w14:paraId="4DDA32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28272A5" w14:textId="77777777" w:rsidTr="006C6B86">
        <w:trPr>
          <w:trHeight w:val="305"/>
        </w:trPr>
        <w:tc>
          <w:tcPr>
            <w:tcW w:w="564" w:type="dxa"/>
            <w:shd w:val="clear" w:color="auto" w:fill="auto"/>
            <w:noWrap/>
            <w:vAlign w:val="center"/>
          </w:tcPr>
          <w:p w14:paraId="38BB90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38</w:t>
            </w:r>
          </w:p>
        </w:tc>
        <w:tc>
          <w:tcPr>
            <w:tcW w:w="8002" w:type="dxa"/>
            <w:gridSpan w:val="3"/>
            <w:shd w:val="clear" w:color="auto" w:fill="auto"/>
            <w:vAlign w:val="center"/>
          </w:tcPr>
          <w:p w14:paraId="0E955D6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أسطوانات الغاز المضغوط في المقياس، في حالة عدم تزويده بالمراقبة الإلكترونية لضغط الأسطوانات.</w:t>
            </w:r>
          </w:p>
        </w:tc>
        <w:tc>
          <w:tcPr>
            <w:tcW w:w="508" w:type="dxa"/>
            <w:gridSpan w:val="2"/>
            <w:shd w:val="clear" w:color="auto" w:fill="C6D9F1" w:themeFill="text2" w:themeFillTint="33"/>
            <w:vAlign w:val="center"/>
          </w:tcPr>
          <w:p w14:paraId="132C948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63AE07A" w14:textId="77777777" w:rsidTr="006C6B86">
        <w:trPr>
          <w:trHeight w:val="305"/>
        </w:trPr>
        <w:tc>
          <w:tcPr>
            <w:tcW w:w="564" w:type="dxa"/>
            <w:shd w:val="clear" w:color="auto" w:fill="auto"/>
            <w:noWrap/>
            <w:vAlign w:val="center"/>
          </w:tcPr>
          <w:p w14:paraId="1175176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39</w:t>
            </w:r>
          </w:p>
        </w:tc>
        <w:tc>
          <w:tcPr>
            <w:tcW w:w="8002" w:type="dxa"/>
            <w:gridSpan w:val="3"/>
            <w:shd w:val="clear" w:color="auto" w:fill="auto"/>
            <w:vAlign w:val="center"/>
          </w:tcPr>
          <w:p w14:paraId="540FC7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أنابيب تصريف العامل للتأكد من أنها مؤمّنة بشكل صحيح وغير مفصولة</w:t>
            </w:r>
          </w:p>
        </w:tc>
        <w:tc>
          <w:tcPr>
            <w:tcW w:w="508" w:type="dxa"/>
            <w:gridSpan w:val="2"/>
            <w:shd w:val="clear" w:color="auto" w:fill="C6D9F1" w:themeFill="text2" w:themeFillTint="33"/>
            <w:vAlign w:val="center"/>
          </w:tcPr>
          <w:p w14:paraId="7C58C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C18FDC8" w14:textId="77777777" w:rsidTr="006C6B86">
        <w:trPr>
          <w:trHeight w:val="105"/>
        </w:trPr>
        <w:tc>
          <w:tcPr>
            <w:tcW w:w="564" w:type="dxa"/>
            <w:shd w:val="clear" w:color="auto" w:fill="264B5A"/>
            <w:noWrap/>
            <w:vAlign w:val="center"/>
          </w:tcPr>
          <w:p w14:paraId="4BC2924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027234E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7264B24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31676ACC" w14:textId="77777777" w:rsidTr="006C6B86">
        <w:trPr>
          <w:trHeight w:val="105"/>
        </w:trPr>
        <w:tc>
          <w:tcPr>
            <w:tcW w:w="564" w:type="dxa"/>
            <w:shd w:val="clear" w:color="auto" w:fill="auto"/>
            <w:noWrap/>
            <w:vAlign w:val="center"/>
          </w:tcPr>
          <w:p w14:paraId="05CCA8EB"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bidi/>
              <w:spacing w:before="40" w:after="40"/>
              <w:jc w:val="left"/>
              <w:rPr>
                <w:rFonts w:cs="Arial"/>
              </w:rPr>
            </w:pPr>
          </w:p>
        </w:tc>
      </w:tr>
      <w:tr w:rsidR="00420E1D" w:rsidRPr="00420E1D" w14:paraId="60E83AE4" w14:textId="77777777" w:rsidTr="006C6B86">
        <w:trPr>
          <w:trHeight w:val="105"/>
        </w:trPr>
        <w:tc>
          <w:tcPr>
            <w:tcW w:w="564" w:type="dxa"/>
            <w:shd w:val="clear" w:color="auto" w:fill="auto"/>
            <w:noWrap/>
            <w:vAlign w:val="center"/>
          </w:tcPr>
          <w:p w14:paraId="6778D6DE"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bidi/>
              <w:spacing w:before="40" w:after="40"/>
              <w:jc w:val="left"/>
              <w:rPr>
                <w:rFonts w:cs="Arial"/>
              </w:rPr>
            </w:pPr>
          </w:p>
        </w:tc>
      </w:tr>
      <w:tr w:rsidR="00420E1D" w:rsidRPr="00420E1D" w14:paraId="3DEDA306" w14:textId="77777777" w:rsidTr="006C6B86">
        <w:trPr>
          <w:trHeight w:val="105"/>
        </w:trPr>
        <w:tc>
          <w:tcPr>
            <w:tcW w:w="564" w:type="dxa"/>
            <w:shd w:val="clear" w:color="auto" w:fill="auto"/>
            <w:noWrap/>
            <w:vAlign w:val="center"/>
          </w:tcPr>
          <w:p w14:paraId="4828396F"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bidi/>
              <w:spacing w:before="40" w:after="40"/>
              <w:jc w:val="left"/>
              <w:rPr>
                <w:rFonts w:cs="Arial"/>
              </w:rPr>
            </w:pPr>
          </w:p>
        </w:tc>
      </w:tr>
      <w:tr w:rsidR="00420E1D" w:rsidRPr="00420E1D" w14:paraId="69223AC0" w14:textId="77777777" w:rsidTr="006C6B86">
        <w:trPr>
          <w:trHeight w:val="105"/>
        </w:trPr>
        <w:tc>
          <w:tcPr>
            <w:tcW w:w="564" w:type="dxa"/>
            <w:shd w:val="clear" w:color="auto" w:fill="auto"/>
            <w:noWrap/>
            <w:vAlign w:val="center"/>
          </w:tcPr>
          <w:p w14:paraId="6093F88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bidi/>
              <w:spacing w:before="40" w:after="40"/>
              <w:jc w:val="left"/>
              <w:rPr>
                <w:rFonts w:cs="Arial"/>
              </w:rPr>
            </w:pPr>
          </w:p>
        </w:tc>
      </w:tr>
      <w:tr w:rsidR="00420E1D" w:rsidRPr="00420E1D" w14:paraId="42323AD3" w14:textId="77777777" w:rsidTr="006C6B86">
        <w:trPr>
          <w:trHeight w:val="105"/>
        </w:trPr>
        <w:tc>
          <w:tcPr>
            <w:tcW w:w="4892" w:type="dxa"/>
            <w:gridSpan w:val="2"/>
            <w:shd w:val="clear" w:color="auto" w:fill="auto"/>
            <w:noWrap/>
            <w:vAlign w:val="center"/>
          </w:tcPr>
          <w:p w14:paraId="6134D028"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42228AC3"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7C2BE39F" w14:textId="77777777" w:rsidTr="006C6B86">
        <w:trPr>
          <w:trHeight w:val="479"/>
        </w:trPr>
        <w:tc>
          <w:tcPr>
            <w:tcW w:w="4892" w:type="dxa"/>
            <w:gridSpan w:val="2"/>
            <w:shd w:val="clear" w:color="auto" w:fill="auto"/>
            <w:noWrap/>
            <w:vAlign w:val="center"/>
          </w:tcPr>
          <w:p w14:paraId="1C077E4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bidi/>
              <w:spacing w:before="40" w:after="40"/>
              <w:jc w:val="left"/>
              <w:rPr>
                <w:rFonts w:cs="Arial"/>
              </w:rPr>
            </w:pPr>
          </w:p>
        </w:tc>
      </w:tr>
    </w:tbl>
    <w:p w14:paraId="3AC84F03" w14:textId="77777777" w:rsidR="00420E1D" w:rsidRPr="00420E1D" w:rsidRDefault="00420E1D" w:rsidP="00420E1D">
      <w:pPr>
        <w:bidi/>
      </w:pPr>
    </w:p>
    <w:p w14:paraId="6095F9C6" w14:textId="57ACA88A" w:rsidR="00420E1D" w:rsidRPr="00420E1D" w:rsidRDefault="00420E1D" w:rsidP="0045785B">
      <w:pPr>
        <w:bidi/>
        <w:rPr>
          <w:b/>
          <w:bCs/>
        </w:rPr>
      </w:pPr>
      <w:r w:rsidRPr="00420E1D">
        <w:rPr>
          <w:b/>
          <w:bCs/>
          <w:color w:val="215868" w:themeColor="accent5" w:themeShade="80"/>
          <w:rtl/>
          <w:lang w:eastAsia="ar"/>
        </w:rPr>
        <w:br w:type="page"/>
      </w:r>
      <w:r w:rsidRPr="00420E1D">
        <w:rPr>
          <w:b/>
          <w:bCs/>
          <w:rtl/>
          <w:lang w:eastAsia="ar"/>
        </w:rPr>
        <w:lastRenderedPageBreak/>
        <w:t>أنظمة التبريد</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6C6B8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537A300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251797C4" w14:textId="77777777" w:rsidTr="006C6B86">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39438BE5" w:rsidR="00420E1D" w:rsidRPr="00420E1D" w:rsidRDefault="006C6B86" w:rsidP="00420E1D">
            <w:pPr>
              <w:bidi/>
              <w:ind w:left="-104" w:right="-105"/>
              <w:jc w:val="center"/>
              <w:rPr>
                <w:rFonts w:cs="Arial"/>
                <w:b/>
                <w:bCs/>
                <w:sz w:val="16"/>
                <w:szCs w:val="16"/>
              </w:rPr>
            </w:pPr>
            <w:r w:rsidRPr="00BE433A">
              <w:rPr>
                <w:rFonts w:cs="Arial"/>
                <w:b/>
                <w:bCs/>
                <w:sz w:val="16"/>
                <w:szCs w:val="16"/>
                <w:rtl/>
                <w:lang w:eastAsia="ar"/>
              </w:rPr>
              <w:t>تم التحقق منها وثبت أنها تعمل بصورة مرضية</w:t>
            </w:r>
          </w:p>
        </w:tc>
      </w:tr>
      <w:tr w:rsidR="00420E1D" w:rsidRPr="00420E1D" w14:paraId="64522FD0" w14:textId="77777777" w:rsidTr="006C6B86">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BE9E0E5" w14:textId="77777777" w:rsidTr="006C6B86">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bidi/>
              <w:jc w:val="left"/>
              <w:rPr>
                <w:b/>
                <w:bCs/>
              </w:rPr>
            </w:pPr>
            <w:r w:rsidRPr="00420E1D">
              <w:rPr>
                <w:b/>
                <w:bCs/>
                <w:rtl/>
                <w:lang w:eastAsia="ar"/>
              </w:rPr>
              <w:t xml:space="preserve">أنظمة التبريد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bidi/>
              <w:ind w:left="-102" w:right="-73"/>
              <w:jc w:val="center"/>
              <w:rPr>
                <w:rFonts w:cs="Arial"/>
                <w:color w:val="000000"/>
              </w:rPr>
            </w:pPr>
          </w:p>
        </w:tc>
      </w:tr>
      <w:tr w:rsidR="00420E1D" w:rsidRPr="00420E1D" w14:paraId="24DE8855"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درجة الحرارة وضغط الشفط والتفريغ لضاغط المبرّد</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C9DC8FF"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ضاغط المبرّد، مستوى الزيت والضغط</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83564E0"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سائل مبخر المبرد أو درجة حرارة وضغط مدخل ومخرج الهواء</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F353D71"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درجة حرارة مدخل ومخرج التبريد</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B3D83AE"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ظروف العزل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FA4C45C"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لوحات التحكم للمبرّد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2F379AC"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مؤشرات التحكم (الضبط) للمبرّد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6923955"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ظروف تشغيل المبرّد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425FF9E" w14:textId="77777777" w:rsidTr="006C6B86">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 xml:space="preserve">التحقق من اتصالات نظام إدارة المباني للمبرّد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225246C"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تسرب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8835D71"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مدخل ومخرج المياه للبحث عن التسربات</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2C26FC0" w14:textId="77777777" w:rsidTr="006C6B86">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1BDFE7A3"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التحقق من مشغّلات التحكم في المنطقة، وتنظيفها وإجراء جميع التعديلات</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388D6AD"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التحقق من ملفات التبريد وتنظيف الأسطح. والتحقق من وجود تسربات، أو تآكل أو ثني الزعانف</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F7938C2"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أيضًا التحقق من مخمدات الهواء العائد للتأكد من التشغيل السليم والمعايرة وفحوصات تشحيم المحامل</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FFD02B6" w14:textId="77777777" w:rsidTr="006C6B86">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مجفف الفلتر وأي فحوصات لاستبدال الفلاتر القديمة، أو المتسخة أو التالفة</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67EDB92" w14:textId="77777777" w:rsidTr="006C6B86">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4E01BCEA" w14:textId="763E19A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مُخ</w:t>
            </w:r>
            <w:r w:rsidR="00DF719B">
              <w:rPr>
                <w:rFonts w:cs="Arial"/>
                <w:sz w:val="18"/>
                <w:szCs w:val="18"/>
                <w:rtl/>
                <w:lang w:eastAsia="ar"/>
              </w:rPr>
              <w:t>مِّد هواء العادم للتشغيل السليم</w:t>
            </w:r>
            <w:r w:rsidRPr="00420E1D">
              <w:rPr>
                <w:rFonts w:cs="Arial"/>
                <w:sz w:val="18"/>
                <w:szCs w:val="18"/>
                <w:rtl/>
                <w:lang w:eastAsia="ar"/>
              </w:rPr>
              <w:t xml:space="preserve"> وتشحيم المحامل ومعايرتها أو ضبطها للتشغيل الأمثل</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E24A144" w14:textId="77777777" w:rsidTr="006C6B86">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مناطق الضاغط المختلفة بما في ذلك شحن غاز التبريد، والاهتزاز، وسخان علبة المرافق، ومستويات الزيت وتغيراته، ودرجات حرارة التشغيل، وأي تسربات لسائل التبريد أو الزيت</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B962DEB"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توفّر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70DAA21"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عمل وحدة ضغط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5803DDB"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إمدادات مياه التعويض المتاحة للأنظمة</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C6B05B7"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ملفات المكثف وتنظيفها، حيث إن نقل الحرارة له تأثير كبير على أنظمة التبريد ويظل أساسيًا لإنتاج عملية تبريد فعّالة. ويجب إجراء التحقق من ملفات المكثف خلال الصيانة الدورية للتأكد من عدم انسدادها وحرية مرور الهواء</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D3D5308"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استكمال جميع عمليات الفحص البصري للتأكد من أن جميع المعدات قيد التشغيل وأن أنظمة السلامة في مكانها الصحيح</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1FA97E7"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812F35A" w14:textId="77777777" w:rsidTr="006C6B86">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27B8999" w14:textId="77777777" w:rsidTr="006C6B86">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601C9F6C" w14:textId="77777777" w:rsidTr="006C6B86">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bidi/>
              <w:spacing w:before="40" w:after="40"/>
              <w:jc w:val="left"/>
              <w:rPr>
                <w:rFonts w:cs="Arial"/>
              </w:rPr>
            </w:pPr>
          </w:p>
        </w:tc>
      </w:tr>
      <w:tr w:rsidR="00420E1D" w:rsidRPr="00420E1D" w14:paraId="7CAF4A5E" w14:textId="77777777" w:rsidTr="006C6B86">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bidi/>
              <w:spacing w:before="40" w:after="40"/>
              <w:jc w:val="left"/>
              <w:rPr>
                <w:rFonts w:cs="Arial"/>
              </w:rPr>
            </w:pPr>
          </w:p>
        </w:tc>
      </w:tr>
      <w:tr w:rsidR="00420E1D" w:rsidRPr="00420E1D" w14:paraId="287B8407" w14:textId="77777777" w:rsidTr="006C6B86">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bidi/>
              <w:spacing w:before="40" w:after="40"/>
              <w:jc w:val="left"/>
              <w:rPr>
                <w:rFonts w:cs="Arial"/>
              </w:rPr>
            </w:pPr>
          </w:p>
        </w:tc>
      </w:tr>
      <w:tr w:rsidR="00420E1D" w:rsidRPr="00420E1D" w14:paraId="3D229C88" w14:textId="77777777" w:rsidTr="006C6B86">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bidi/>
              <w:spacing w:before="40" w:after="40"/>
              <w:jc w:val="left"/>
              <w:rPr>
                <w:rFonts w:cs="Arial"/>
              </w:rPr>
            </w:pPr>
          </w:p>
        </w:tc>
      </w:tr>
      <w:tr w:rsidR="00420E1D" w:rsidRPr="00420E1D" w14:paraId="25D3BD94" w14:textId="77777777" w:rsidTr="006C6B8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3092232" w14:textId="77777777" w:rsidTr="006C6B8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bidi/>
              <w:spacing w:before="40" w:after="40"/>
              <w:jc w:val="left"/>
              <w:rPr>
                <w:rFonts w:cs="Arial"/>
              </w:rPr>
            </w:pPr>
          </w:p>
        </w:tc>
      </w:tr>
    </w:tbl>
    <w:p w14:paraId="0071B8C0" w14:textId="77777777" w:rsidR="00420E1D" w:rsidRPr="00420E1D" w:rsidRDefault="00420E1D" w:rsidP="00420E1D">
      <w:pPr>
        <w:bidi/>
        <w:rPr>
          <w:b/>
          <w:bCs/>
          <w:color w:val="215868" w:themeColor="accent5" w:themeShade="80"/>
        </w:rPr>
      </w:pPr>
    </w:p>
    <w:p w14:paraId="25C95666" w14:textId="77777777" w:rsidR="00420E1D" w:rsidRPr="00420E1D" w:rsidRDefault="00420E1D" w:rsidP="00420E1D">
      <w:pPr>
        <w:bidi/>
        <w:rPr>
          <w:b/>
          <w:bCs/>
          <w:color w:val="215868" w:themeColor="accent5" w:themeShade="80"/>
        </w:rPr>
      </w:pPr>
    </w:p>
    <w:p w14:paraId="380446D2" w14:textId="77777777" w:rsidR="00420E1D" w:rsidRDefault="00420E1D" w:rsidP="00420E1D">
      <w:pPr>
        <w:bidi/>
        <w:rPr>
          <w:b/>
          <w:bCs/>
          <w:color w:val="215868" w:themeColor="accent5" w:themeShade="80"/>
        </w:rPr>
      </w:pPr>
    </w:p>
    <w:p w14:paraId="1191715C" w14:textId="10D9103E" w:rsidR="00565EA3" w:rsidRDefault="00565EA3" w:rsidP="00420E1D">
      <w:pPr>
        <w:bidi/>
        <w:rPr>
          <w:b/>
          <w:bCs/>
          <w:color w:val="215868" w:themeColor="accent5" w:themeShade="80"/>
        </w:rPr>
      </w:pPr>
    </w:p>
    <w:p w14:paraId="7250C4DB" w14:textId="0BACAFA7" w:rsidR="00DF719B" w:rsidRDefault="00DF719B" w:rsidP="00DF719B">
      <w:pPr>
        <w:bidi/>
        <w:rPr>
          <w:b/>
          <w:bCs/>
          <w:color w:val="215868" w:themeColor="accent5" w:themeShade="80"/>
        </w:rPr>
      </w:pPr>
    </w:p>
    <w:p w14:paraId="7ADB4FD6" w14:textId="40414A9F" w:rsidR="00DF719B" w:rsidRDefault="00DF719B" w:rsidP="00DF719B">
      <w:pPr>
        <w:bidi/>
        <w:rPr>
          <w:b/>
          <w:bCs/>
          <w:color w:val="215868" w:themeColor="accent5" w:themeShade="80"/>
        </w:rPr>
      </w:pPr>
    </w:p>
    <w:p w14:paraId="23D894C6" w14:textId="40C64D72" w:rsidR="00DF719B" w:rsidRDefault="00DF719B" w:rsidP="00DF719B">
      <w:pPr>
        <w:bidi/>
        <w:rPr>
          <w:b/>
          <w:bCs/>
          <w:color w:val="215868" w:themeColor="accent5" w:themeShade="80"/>
        </w:rPr>
      </w:pPr>
    </w:p>
    <w:p w14:paraId="1295DA18" w14:textId="5912F603" w:rsidR="00DF719B" w:rsidRDefault="00DF719B" w:rsidP="00DF719B">
      <w:pPr>
        <w:bidi/>
        <w:rPr>
          <w:b/>
          <w:bCs/>
          <w:color w:val="215868" w:themeColor="accent5" w:themeShade="80"/>
        </w:rPr>
      </w:pPr>
    </w:p>
    <w:p w14:paraId="4774AA2E" w14:textId="77777777" w:rsidR="00DF719B" w:rsidRPr="00420E1D" w:rsidRDefault="00DF719B" w:rsidP="00DF719B">
      <w:pPr>
        <w:bidi/>
        <w:rPr>
          <w:b/>
          <w:bCs/>
          <w:color w:val="215868" w:themeColor="accent5" w:themeShade="80"/>
        </w:rPr>
      </w:pPr>
    </w:p>
    <w:p w14:paraId="171DBB5F" w14:textId="77777777" w:rsidR="00420E1D" w:rsidRPr="00420E1D" w:rsidRDefault="00420E1D" w:rsidP="00420E1D">
      <w:pPr>
        <w:bidi/>
      </w:pPr>
    </w:p>
    <w:p w14:paraId="162F0FCB" w14:textId="7E96C3D4" w:rsidR="00420E1D" w:rsidRPr="00DF719B" w:rsidRDefault="00420E1D" w:rsidP="00DF719B">
      <w:pPr>
        <w:bidi/>
        <w:rPr>
          <w:b/>
          <w:bCs/>
        </w:rPr>
      </w:pPr>
      <w:r w:rsidRPr="00420E1D">
        <w:rPr>
          <w:b/>
          <w:bCs/>
          <w:rtl/>
          <w:lang w:eastAsia="ar"/>
        </w:rPr>
        <w:t>أنظمة الغاز الطبي</w:t>
      </w:r>
    </w:p>
    <w:tbl>
      <w:tblPr>
        <w:bidiVisual/>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6C6B86">
        <w:trPr>
          <w:gridAfter w:val="1"/>
          <w:wAfter w:w="9" w:type="dxa"/>
          <w:trHeight w:val="105"/>
          <w:tblHeader/>
        </w:trPr>
        <w:tc>
          <w:tcPr>
            <w:tcW w:w="6872" w:type="dxa"/>
            <w:gridSpan w:val="3"/>
            <w:shd w:val="clear" w:color="auto" w:fill="auto"/>
            <w:noWrap/>
            <w:vAlign w:val="center"/>
          </w:tcPr>
          <w:p w14:paraId="267DAA6D" w14:textId="13B690B8"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28" w:type="dxa"/>
            <w:gridSpan w:val="3"/>
            <w:shd w:val="clear" w:color="auto" w:fill="auto"/>
            <w:vAlign w:val="center"/>
          </w:tcPr>
          <w:p w14:paraId="3DFFDC9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shd w:val="clear" w:color="auto" w:fill="auto"/>
            <w:vAlign w:val="center"/>
          </w:tcPr>
          <w:p w14:paraId="1BBF0B51"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34A3F13F" w14:textId="77777777" w:rsidTr="006C6B86">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bidi/>
              <w:jc w:val="center"/>
              <w:rPr>
                <w:b/>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23B011B4" w14:textId="0689683A" w:rsidR="00420E1D" w:rsidRPr="00420E1D" w:rsidRDefault="006C6B86" w:rsidP="00420E1D">
            <w:pPr>
              <w:bidi/>
              <w:ind w:left="-104" w:right="-105"/>
              <w:jc w:val="center"/>
              <w:rPr>
                <w:rFonts w:cs="Arial"/>
                <w:b/>
                <w:bCs/>
                <w:color w:val="000000"/>
                <w:sz w:val="16"/>
                <w:szCs w:val="16"/>
              </w:rPr>
            </w:pPr>
            <w:r w:rsidRPr="00BE433A">
              <w:rPr>
                <w:rFonts w:cs="Arial"/>
                <w:b/>
                <w:bCs/>
                <w:sz w:val="16"/>
                <w:szCs w:val="16"/>
                <w:rtl/>
                <w:lang w:eastAsia="ar"/>
              </w:rPr>
              <w:t>تم التحقق منها وثبت أنها تعمل بصورة مرضية</w:t>
            </w:r>
          </w:p>
        </w:tc>
      </w:tr>
      <w:tr w:rsidR="00420E1D" w:rsidRPr="00420E1D" w14:paraId="0A77DF1F" w14:textId="77777777" w:rsidTr="006C6B86">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bidi/>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shd w:val="clear" w:color="auto" w:fill="C6D9F1" w:themeFill="text2" w:themeFillTint="33"/>
            <w:vAlign w:val="center"/>
          </w:tcPr>
          <w:p w14:paraId="1587FA1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C913A5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F08F25A" w14:textId="77777777" w:rsidTr="006C6B86">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bidi/>
              <w:jc w:val="left"/>
              <w:rPr>
                <w:b/>
                <w:bCs/>
              </w:rPr>
            </w:pPr>
            <w:r w:rsidRPr="00420E1D">
              <w:rPr>
                <w:b/>
                <w:bCs/>
                <w:rtl/>
                <w:lang w:eastAsia="ar"/>
              </w:rPr>
              <w:t xml:space="preserve">أنظمة الغاز الطبي </w:t>
            </w:r>
          </w:p>
        </w:tc>
        <w:tc>
          <w:tcPr>
            <w:tcW w:w="508" w:type="dxa"/>
            <w:shd w:val="clear" w:color="auto" w:fill="C6D9F1" w:themeFill="text2" w:themeFillTint="33"/>
            <w:vAlign w:val="center"/>
          </w:tcPr>
          <w:p w14:paraId="1066BA68" w14:textId="77777777" w:rsidR="00420E1D" w:rsidRPr="00420E1D" w:rsidRDefault="00420E1D" w:rsidP="00420E1D">
            <w:pPr>
              <w:bidi/>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bidi/>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bidi/>
              <w:ind w:left="-102" w:right="-73"/>
              <w:jc w:val="center"/>
              <w:rPr>
                <w:rFonts w:cs="Arial"/>
                <w:color w:val="000000"/>
                <w:sz w:val="14"/>
                <w:szCs w:val="14"/>
              </w:rPr>
            </w:pPr>
          </w:p>
        </w:tc>
      </w:tr>
      <w:tr w:rsidR="00420E1D" w:rsidRPr="00420E1D" w14:paraId="3CB9C25C" w14:textId="77777777" w:rsidTr="006C6B86">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w:t>
            </w:r>
          </w:p>
        </w:tc>
        <w:tc>
          <w:tcPr>
            <w:tcW w:w="8002" w:type="dxa"/>
            <w:gridSpan w:val="3"/>
            <w:shd w:val="clear" w:color="auto" w:fill="auto"/>
            <w:vAlign w:val="center"/>
          </w:tcPr>
          <w:p w14:paraId="0112D1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لوحات التحكم للضاغط والمجفف لضمان عدم وجود حالات إنذار</w:t>
            </w:r>
          </w:p>
        </w:tc>
        <w:tc>
          <w:tcPr>
            <w:tcW w:w="508" w:type="dxa"/>
            <w:shd w:val="clear" w:color="auto" w:fill="C6D9F1" w:themeFill="text2" w:themeFillTint="33"/>
            <w:vAlign w:val="center"/>
          </w:tcPr>
          <w:p w14:paraId="49F6D7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92C8195" w14:textId="77777777" w:rsidTr="006C6B86">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w:t>
            </w:r>
          </w:p>
        </w:tc>
        <w:tc>
          <w:tcPr>
            <w:tcW w:w="8002" w:type="dxa"/>
            <w:gridSpan w:val="3"/>
            <w:shd w:val="clear" w:color="auto" w:fill="auto"/>
            <w:vAlign w:val="center"/>
          </w:tcPr>
          <w:p w14:paraId="7665B7E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الساعات المسجلة لكل مضخة</w:t>
            </w:r>
          </w:p>
        </w:tc>
        <w:tc>
          <w:tcPr>
            <w:tcW w:w="508" w:type="dxa"/>
            <w:shd w:val="clear" w:color="auto" w:fill="C6D9F1" w:themeFill="text2" w:themeFillTint="33"/>
            <w:vAlign w:val="center"/>
          </w:tcPr>
          <w:p w14:paraId="374C99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7BD53C9" w14:textId="77777777" w:rsidTr="006C6B86">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w:t>
            </w:r>
          </w:p>
        </w:tc>
        <w:tc>
          <w:tcPr>
            <w:tcW w:w="8002" w:type="dxa"/>
            <w:gridSpan w:val="3"/>
            <w:shd w:val="clear" w:color="auto" w:fill="auto"/>
            <w:vAlign w:val="center"/>
          </w:tcPr>
          <w:p w14:paraId="3E3484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الضاغطين للتأكد من الأمن وبحثًا عن أي علامة مرئية على تسرب الزيت</w:t>
            </w:r>
          </w:p>
        </w:tc>
        <w:tc>
          <w:tcPr>
            <w:tcW w:w="508" w:type="dxa"/>
            <w:shd w:val="clear" w:color="auto" w:fill="C6D9F1" w:themeFill="text2" w:themeFillTint="33"/>
            <w:vAlign w:val="center"/>
          </w:tcPr>
          <w:p w14:paraId="7FDDB4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B45589B" w14:textId="77777777" w:rsidTr="006C6B86">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4</w:t>
            </w:r>
          </w:p>
        </w:tc>
        <w:tc>
          <w:tcPr>
            <w:tcW w:w="8002" w:type="dxa"/>
            <w:gridSpan w:val="3"/>
            <w:shd w:val="clear" w:color="auto" w:fill="auto"/>
            <w:vAlign w:val="center"/>
          </w:tcPr>
          <w:p w14:paraId="3F22C824" w14:textId="07492A6D"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تغيير مفتاح محدد مهمة المجفف والضاغط والتأكد من التشغيل الصحيح من خلال المراقبة أثناء تشغيل الضاغط عبر الإنترنت</w:t>
            </w:r>
          </w:p>
        </w:tc>
        <w:tc>
          <w:tcPr>
            <w:tcW w:w="508" w:type="dxa"/>
            <w:shd w:val="clear" w:color="auto" w:fill="C6D9F1" w:themeFill="text2" w:themeFillTint="33"/>
            <w:vAlign w:val="center"/>
          </w:tcPr>
          <w:p w14:paraId="3464E1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1B75C7B" w14:textId="77777777" w:rsidTr="006C6B86">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5</w:t>
            </w:r>
          </w:p>
        </w:tc>
        <w:tc>
          <w:tcPr>
            <w:tcW w:w="8002" w:type="dxa"/>
            <w:gridSpan w:val="3"/>
            <w:shd w:val="clear" w:color="auto" w:fill="auto"/>
            <w:vAlign w:val="center"/>
          </w:tcPr>
          <w:p w14:paraId="2453ADB4"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جميع مضخات التفريغ الهوائي للتأكد من الأمن وبحثًا عن أي علامة مرئية على تسرب الزيت</w:t>
            </w:r>
          </w:p>
        </w:tc>
        <w:tc>
          <w:tcPr>
            <w:tcW w:w="508" w:type="dxa"/>
            <w:shd w:val="clear" w:color="auto" w:fill="C6D9F1" w:themeFill="text2" w:themeFillTint="33"/>
            <w:vAlign w:val="center"/>
          </w:tcPr>
          <w:p w14:paraId="393BA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8887E4A" w14:textId="77777777" w:rsidTr="006C6B86">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6</w:t>
            </w:r>
          </w:p>
        </w:tc>
        <w:tc>
          <w:tcPr>
            <w:tcW w:w="8002" w:type="dxa"/>
            <w:gridSpan w:val="3"/>
            <w:shd w:val="clear" w:color="auto" w:fill="auto"/>
            <w:vAlign w:val="center"/>
          </w:tcPr>
          <w:p w14:paraId="6F3D98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مستوى زيت مضخة التفريغ يقع ضمن نطاق العمل العادي (النطاق الموصى به من الجهات المُصنِّعة للمعدات الأصلية). أبلِغ الشخص المفوَّض (نظام أنابيب الغازات الطبية) إذا كان مستوى الزيت غير صحيح أو ظهر الزيت معتمًا.</w:t>
            </w:r>
          </w:p>
        </w:tc>
        <w:tc>
          <w:tcPr>
            <w:tcW w:w="508" w:type="dxa"/>
            <w:shd w:val="clear" w:color="auto" w:fill="C6D9F1" w:themeFill="text2" w:themeFillTint="33"/>
            <w:vAlign w:val="center"/>
          </w:tcPr>
          <w:p w14:paraId="2922D1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32986F4" w14:textId="77777777" w:rsidTr="006C6B86">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7</w:t>
            </w:r>
          </w:p>
        </w:tc>
        <w:tc>
          <w:tcPr>
            <w:tcW w:w="8002" w:type="dxa"/>
            <w:gridSpan w:val="3"/>
            <w:shd w:val="clear" w:color="auto" w:fill="auto"/>
            <w:vAlign w:val="center"/>
          </w:tcPr>
          <w:p w14:paraId="1644DB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فلتر البكتيريا ودوارق تصريف العادم لمضخة التفريغ لضمان عدم وجود سائل</w:t>
            </w:r>
          </w:p>
        </w:tc>
        <w:tc>
          <w:tcPr>
            <w:tcW w:w="508" w:type="dxa"/>
            <w:shd w:val="clear" w:color="auto" w:fill="C6D9F1" w:themeFill="text2" w:themeFillTint="33"/>
            <w:vAlign w:val="center"/>
          </w:tcPr>
          <w:p w14:paraId="6AA873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42CD26D" w14:textId="77777777" w:rsidTr="006C6B86">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8</w:t>
            </w:r>
          </w:p>
        </w:tc>
        <w:tc>
          <w:tcPr>
            <w:tcW w:w="8002" w:type="dxa"/>
            <w:gridSpan w:val="3"/>
            <w:shd w:val="clear" w:color="auto" w:fill="auto"/>
            <w:vAlign w:val="center"/>
          </w:tcPr>
          <w:p w14:paraId="79DC37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مخزون الغازات الطبية واختبار التسرب</w:t>
            </w:r>
          </w:p>
        </w:tc>
        <w:tc>
          <w:tcPr>
            <w:tcW w:w="508" w:type="dxa"/>
            <w:shd w:val="clear" w:color="auto" w:fill="C6D9F1" w:themeFill="text2" w:themeFillTint="33"/>
            <w:vAlign w:val="center"/>
          </w:tcPr>
          <w:p w14:paraId="1048B9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FEAF401" w14:textId="77777777" w:rsidTr="006C6B86">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9</w:t>
            </w:r>
          </w:p>
        </w:tc>
        <w:tc>
          <w:tcPr>
            <w:tcW w:w="8002" w:type="dxa"/>
            <w:gridSpan w:val="3"/>
            <w:shd w:val="clear" w:color="auto" w:fill="auto"/>
            <w:vAlign w:val="center"/>
          </w:tcPr>
          <w:p w14:paraId="624939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التسرّب لجميع أنظمة أنابيب الغازات الطبية </w:t>
            </w:r>
          </w:p>
        </w:tc>
        <w:tc>
          <w:tcPr>
            <w:tcW w:w="508" w:type="dxa"/>
            <w:shd w:val="clear" w:color="auto" w:fill="C6D9F1" w:themeFill="text2" w:themeFillTint="33"/>
            <w:vAlign w:val="center"/>
          </w:tcPr>
          <w:p w14:paraId="2E2691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5029D1E" w14:textId="77777777" w:rsidTr="006C6B86">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10</w:t>
            </w:r>
          </w:p>
        </w:tc>
        <w:tc>
          <w:tcPr>
            <w:tcW w:w="8002" w:type="dxa"/>
            <w:gridSpan w:val="3"/>
            <w:shd w:val="clear" w:color="auto" w:fill="auto"/>
            <w:vAlign w:val="center"/>
          </w:tcPr>
          <w:p w14:paraId="4081D8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اتصال الغازات الطبية في أنظمة إدارة المباني</w:t>
            </w:r>
          </w:p>
        </w:tc>
        <w:tc>
          <w:tcPr>
            <w:tcW w:w="508" w:type="dxa"/>
            <w:shd w:val="clear" w:color="auto" w:fill="C6D9F1" w:themeFill="text2" w:themeFillTint="33"/>
            <w:vAlign w:val="center"/>
          </w:tcPr>
          <w:p w14:paraId="505EA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55DECAA" w14:textId="77777777" w:rsidTr="006C6B86">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11</w:t>
            </w:r>
          </w:p>
        </w:tc>
        <w:tc>
          <w:tcPr>
            <w:tcW w:w="8002" w:type="dxa"/>
            <w:gridSpan w:val="3"/>
            <w:shd w:val="clear" w:color="auto" w:fill="auto"/>
            <w:vAlign w:val="center"/>
          </w:tcPr>
          <w:p w14:paraId="7C2D158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فتح الإطار لتفريغ الغبار ونفخه للخارج</w:t>
            </w:r>
          </w:p>
        </w:tc>
        <w:tc>
          <w:tcPr>
            <w:tcW w:w="508" w:type="dxa"/>
            <w:shd w:val="clear" w:color="auto" w:fill="C6D9F1" w:themeFill="text2" w:themeFillTint="33"/>
            <w:vAlign w:val="center"/>
          </w:tcPr>
          <w:p w14:paraId="689F8C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F3E4C97" w14:textId="77777777" w:rsidTr="006C6B86">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12</w:t>
            </w:r>
          </w:p>
        </w:tc>
        <w:tc>
          <w:tcPr>
            <w:tcW w:w="8002" w:type="dxa"/>
            <w:gridSpan w:val="3"/>
            <w:shd w:val="clear" w:color="auto" w:fill="auto"/>
            <w:vAlign w:val="center"/>
          </w:tcPr>
          <w:p w14:paraId="2CC076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وحدة التحكم، وتفريغ الغبار ونفخه للخارج</w:t>
            </w:r>
          </w:p>
        </w:tc>
        <w:tc>
          <w:tcPr>
            <w:tcW w:w="508" w:type="dxa"/>
            <w:shd w:val="clear" w:color="auto" w:fill="C6D9F1" w:themeFill="text2" w:themeFillTint="33"/>
            <w:vAlign w:val="center"/>
          </w:tcPr>
          <w:p w14:paraId="6E96DB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1311560" w14:textId="77777777" w:rsidTr="006C6B86">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13</w:t>
            </w:r>
          </w:p>
        </w:tc>
        <w:tc>
          <w:tcPr>
            <w:tcW w:w="8002" w:type="dxa"/>
            <w:gridSpan w:val="3"/>
            <w:shd w:val="clear" w:color="auto" w:fill="auto"/>
            <w:vAlign w:val="center"/>
          </w:tcPr>
          <w:p w14:paraId="37E9DCC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مروحة التبريد قيد التوصيل</w:t>
            </w:r>
          </w:p>
        </w:tc>
        <w:tc>
          <w:tcPr>
            <w:tcW w:w="508" w:type="dxa"/>
            <w:shd w:val="clear" w:color="auto" w:fill="C6D9F1" w:themeFill="text2" w:themeFillTint="33"/>
            <w:vAlign w:val="center"/>
          </w:tcPr>
          <w:p w14:paraId="21C7B6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B4D4B71" w14:textId="77777777" w:rsidTr="006C6B86">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14</w:t>
            </w:r>
          </w:p>
        </w:tc>
        <w:tc>
          <w:tcPr>
            <w:tcW w:w="8002" w:type="dxa"/>
            <w:gridSpan w:val="3"/>
            <w:shd w:val="clear" w:color="auto" w:fill="auto"/>
            <w:vAlign w:val="center"/>
          </w:tcPr>
          <w:p w14:paraId="5FC14F0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تنظيف المشروع، ومروحة العادم، والعدسات، وفلاتر الهواء والمرايا </w:t>
            </w:r>
          </w:p>
        </w:tc>
        <w:tc>
          <w:tcPr>
            <w:tcW w:w="508" w:type="dxa"/>
            <w:shd w:val="clear" w:color="auto" w:fill="C6D9F1" w:themeFill="text2" w:themeFillTint="33"/>
            <w:vAlign w:val="center"/>
          </w:tcPr>
          <w:p w14:paraId="1602C1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EBDA3AC" w14:textId="77777777" w:rsidTr="006C6B86">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15</w:t>
            </w:r>
          </w:p>
        </w:tc>
        <w:tc>
          <w:tcPr>
            <w:tcW w:w="8002" w:type="dxa"/>
            <w:gridSpan w:val="3"/>
            <w:shd w:val="clear" w:color="auto" w:fill="auto"/>
            <w:vAlign w:val="center"/>
          </w:tcPr>
          <w:p w14:paraId="2965BD7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تأمين جميع توصيلات الطاقة والصندوق</w:t>
            </w:r>
          </w:p>
        </w:tc>
        <w:tc>
          <w:tcPr>
            <w:tcW w:w="508" w:type="dxa"/>
            <w:shd w:val="clear" w:color="auto" w:fill="C6D9F1" w:themeFill="text2" w:themeFillTint="33"/>
            <w:vAlign w:val="center"/>
          </w:tcPr>
          <w:p w14:paraId="3F2281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D171E6E" w14:textId="77777777" w:rsidTr="006C6B86">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16</w:t>
            </w:r>
          </w:p>
        </w:tc>
        <w:tc>
          <w:tcPr>
            <w:tcW w:w="8002" w:type="dxa"/>
            <w:gridSpan w:val="3"/>
            <w:shd w:val="clear" w:color="auto" w:fill="auto"/>
            <w:vAlign w:val="center"/>
          </w:tcPr>
          <w:p w14:paraId="4B2AB74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تشعب الأسطوانات لأنظمة الإمداد الرئيسية </w:t>
            </w:r>
          </w:p>
        </w:tc>
        <w:tc>
          <w:tcPr>
            <w:tcW w:w="508" w:type="dxa"/>
            <w:shd w:val="clear" w:color="auto" w:fill="C6D9F1" w:themeFill="text2" w:themeFillTint="33"/>
            <w:vAlign w:val="center"/>
          </w:tcPr>
          <w:p w14:paraId="40C59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9ECDA17" w14:textId="77777777" w:rsidTr="006C6B86">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17</w:t>
            </w:r>
          </w:p>
        </w:tc>
        <w:tc>
          <w:tcPr>
            <w:tcW w:w="8002" w:type="dxa"/>
            <w:gridSpan w:val="3"/>
            <w:shd w:val="clear" w:color="auto" w:fill="auto"/>
            <w:vAlign w:val="center"/>
          </w:tcPr>
          <w:p w14:paraId="7CB7B6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التحكم في الضغط</w:t>
            </w:r>
          </w:p>
        </w:tc>
        <w:tc>
          <w:tcPr>
            <w:tcW w:w="508" w:type="dxa"/>
            <w:shd w:val="clear" w:color="auto" w:fill="C6D9F1" w:themeFill="text2" w:themeFillTint="33"/>
            <w:vAlign w:val="center"/>
          </w:tcPr>
          <w:p w14:paraId="2EEF76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3C9D985E" w14:textId="77777777" w:rsidTr="006C6B86">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18</w:t>
            </w:r>
          </w:p>
        </w:tc>
        <w:tc>
          <w:tcPr>
            <w:tcW w:w="8002" w:type="dxa"/>
            <w:gridSpan w:val="3"/>
            <w:shd w:val="clear" w:color="auto" w:fill="auto"/>
            <w:vAlign w:val="center"/>
          </w:tcPr>
          <w:p w14:paraId="796D731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مؤشر حالة مراقبة التشعب ومؤشر محطات الإمداد الشاملة</w:t>
            </w:r>
          </w:p>
        </w:tc>
        <w:tc>
          <w:tcPr>
            <w:tcW w:w="508" w:type="dxa"/>
            <w:shd w:val="clear" w:color="auto" w:fill="C6D9F1" w:themeFill="text2" w:themeFillTint="33"/>
            <w:vAlign w:val="center"/>
          </w:tcPr>
          <w:p w14:paraId="76E63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0EEF47F" w14:textId="77777777" w:rsidTr="006C6B86">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19</w:t>
            </w:r>
          </w:p>
        </w:tc>
        <w:tc>
          <w:tcPr>
            <w:tcW w:w="8002" w:type="dxa"/>
            <w:gridSpan w:val="3"/>
            <w:shd w:val="clear" w:color="auto" w:fill="auto"/>
            <w:vAlign w:val="center"/>
          </w:tcPr>
          <w:p w14:paraId="4D94D92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وحدة حالة إشارة التنبيه</w:t>
            </w:r>
          </w:p>
        </w:tc>
        <w:tc>
          <w:tcPr>
            <w:tcW w:w="508" w:type="dxa"/>
            <w:shd w:val="clear" w:color="auto" w:fill="C6D9F1" w:themeFill="text2" w:themeFillTint="33"/>
            <w:vAlign w:val="center"/>
          </w:tcPr>
          <w:p w14:paraId="625AC0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537D7248" w14:textId="77777777" w:rsidTr="006C6B86">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20</w:t>
            </w:r>
          </w:p>
        </w:tc>
        <w:tc>
          <w:tcPr>
            <w:tcW w:w="8002" w:type="dxa"/>
            <w:gridSpan w:val="3"/>
            <w:shd w:val="clear" w:color="auto" w:fill="auto"/>
            <w:vAlign w:val="center"/>
          </w:tcPr>
          <w:p w14:paraId="546FC83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أنظمة إمداد الغاز الطبي الثانوي</w:t>
            </w:r>
          </w:p>
        </w:tc>
        <w:tc>
          <w:tcPr>
            <w:tcW w:w="508" w:type="dxa"/>
            <w:shd w:val="clear" w:color="auto" w:fill="C6D9F1" w:themeFill="text2" w:themeFillTint="33"/>
            <w:vAlign w:val="center"/>
          </w:tcPr>
          <w:p w14:paraId="5F619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19F8801" w14:textId="77777777" w:rsidTr="006C6B86">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21</w:t>
            </w:r>
          </w:p>
        </w:tc>
        <w:tc>
          <w:tcPr>
            <w:tcW w:w="8002" w:type="dxa"/>
            <w:gridSpan w:val="3"/>
            <w:shd w:val="clear" w:color="auto" w:fill="auto"/>
            <w:vAlign w:val="center"/>
          </w:tcPr>
          <w:p w14:paraId="2EBA94C4" w14:textId="584567F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متوسط الاستخدام الحالي للغاز اليومي استن</w:t>
            </w:r>
            <w:r w:rsidR="005C3594">
              <w:rPr>
                <w:rFonts w:cs="Arial"/>
                <w:sz w:val="18"/>
                <w:szCs w:val="18"/>
                <w:rtl/>
                <w:lang w:eastAsia="ar"/>
              </w:rPr>
              <w:t>ادًا إلى الإمدادات في الأشهر ال</w:t>
            </w:r>
            <w:r w:rsidR="005C3594">
              <w:rPr>
                <w:rFonts w:cs="Arial" w:hint="cs"/>
                <w:sz w:val="18"/>
                <w:szCs w:val="18"/>
                <w:rtl/>
                <w:lang w:eastAsia="ar"/>
              </w:rPr>
              <w:t>أ</w:t>
            </w:r>
            <w:r w:rsidRPr="00420E1D">
              <w:rPr>
                <w:rFonts w:cs="Arial"/>
                <w:sz w:val="18"/>
                <w:szCs w:val="18"/>
                <w:rtl/>
                <w:lang w:eastAsia="ar"/>
              </w:rPr>
              <w:t>ثنى عشر الأخيرة</w:t>
            </w:r>
          </w:p>
        </w:tc>
        <w:tc>
          <w:tcPr>
            <w:tcW w:w="508" w:type="dxa"/>
            <w:shd w:val="clear" w:color="auto" w:fill="C6D9F1" w:themeFill="text2" w:themeFillTint="33"/>
            <w:vAlign w:val="center"/>
          </w:tcPr>
          <w:p w14:paraId="46E9EC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6296E5FB" w14:textId="77777777" w:rsidTr="006C6B86">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22</w:t>
            </w:r>
          </w:p>
        </w:tc>
        <w:tc>
          <w:tcPr>
            <w:tcW w:w="8002" w:type="dxa"/>
            <w:gridSpan w:val="3"/>
            <w:shd w:val="clear" w:color="auto" w:fill="auto"/>
            <w:vAlign w:val="center"/>
          </w:tcPr>
          <w:p w14:paraId="220189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معاينة الحد الأقصى من أحجام الطلبات اليومية المحتملة وفقًا لذروة ظروف التدفق</w:t>
            </w:r>
          </w:p>
        </w:tc>
        <w:tc>
          <w:tcPr>
            <w:tcW w:w="508" w:type="dxa"/>
            <w:shd w:val="clear" w:color="auto" w:fill="C6D9F1" w:themeFill="text2" w:themeFillTint="33"/>
            <w:vAlign w:val="center"/>
          </w:tcPr>
          <w:p w14:paraId="3012CC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078618BC" w14:textId="77777777" w:rsidTr="006C6B86">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23</w:t>
            </w:r>
          </w:p>
        </w:tc>
        <w:tc>
          <w:tcPr>
            <w:tcW w:w="8002" w:type="dxa"/>
            <w:gridSpan w:val="3"/>
            <w:shd w:val="clear" w:color="auto" w:fill="auto"/>
            <w:vAlign w:val="center"/>
          </w:tcPr>
          <w:p w14:paraId="25A313D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منافذ مخارج ومداخل حالات الطوارئ</w:t>
            </w:r>
          </w:p>
        </w:tc>
        <w:tc>
          <w:tcPr>
            <w:tcW w:w="508" w:type="dxa"/>
            <w:shd w:val="clear" w:color="auto" w:fill="C6D9F1" w:themeFill="text2" w:themeFillTint="33"/>
            <w:vAlign w:val="center"/>
          </w:tcPr>
          <w:p w14:paraId="7C3C5F6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1E69A5A6" w14:textId="77777777" w:rsidTr="006C6B86">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24</w:t>
            </w:r>
          </w:p>
        </w:tc>
        <w:tc>
          <w:tcPr>
            <w:tcW w:w="8002" w:type="dxa"/>
            <w:gridSpan w:val="3"/>
            <w:shd w:val="clear" w:color="auto" w:fill="auto"/>
            <w:vAlign w:val="center"/>
          </w:tcPr>
          <w:p w14:paraId="57EAF1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جميع الإنذارات في أثناء المعاينة البصرية اليومية </w:t>
            </w:r>
          </w:p>
        </w:tc>
        <w:tc>
          <w:tcPr>
            <w:tcW w:w="508" w:type="dxa"/>
            <w:shd w:val="clear" w:color="auto" w:fill="C6D9F1" w:themeFill="text2" w:themeFillTint="33"/>
            <w:vAlign w:val="center"/>
          </w:tcPr>
          <w:p w14:paraId="6B50D2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6719287" w14:textId="77777777" w:rsidTr="006C6B86">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25</w:t>
            </w:r>
          </w:p>
        </w:tc>
        <w:tc>
          <w:tcPr>
            <w:tcW w:w="8002" w:type="dxa"/>
            <w:gridSpan w:val="3"/>
            <w:shd w:val="clear" w:color="auto" w:fill="auto"/>
            <w:vAlign w:val="center"/>
          </w:tcPr>
          <w:p w14:paraId="09ED55B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مراقبة الضوضاء الصادرة عن الضاغط ومضخة التفريغ</w:t>
            </w:r>
          </w:p>
        </w:tc>
        <w:tc>
          <w:tcPr>
            <w:tcW w:w="508" w:type="dxa"/>
            <w:shd w:val="clear" w:color="auto" w:fill="C6D9F1" w:themeFill="text2" w:themeFillTint="33"/>
            <w:vAlign w:val="center"/>
          </w:tcPr>
          <w:p w14:paraId="70FE5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CA3F3B9" w14:textId="77777777" w:rsidTr="006C6B86">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26</w:t>
            </w:r>
          </w:p>
        </w:tc>
        <w:tc>
          <w:tcPr>
            <w:tcW w:w="8002" w:type="dxa"/>
            <w:gridSpan w:val="3"/>
            <w:shd w:val="clear" w:color="auto" w:fill="auto"/>
            <w:vAlign w:val="center"/>
          </w:tcPr>
          <w:p w14:paraId="511B84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مؤشرات العانية بالأنظمة</w:t>
            </w:r>
          </w:p>
        </w:tc>
        <w:tc>
          <w:tcPr>
            <w:tcW w:w="508" w:type="dxa"/>
            <w:shd w:val="clear" w:color="auto" w:fill="C6D9F1" w:themeFill="text2" w:themeFillTint="33"/>
            <w:vAlign w:val="center"/>
          </w:tcPr>
          <w:p w14:paraId="27A69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2F56FBF" w14:textId="77777777" w:rsidTr="006C6B86">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27</w:t>
            </w:r>
          </w:p>
        </w:tc>
        <w:tc>
          <w:tcPr>
            <w:tcW w:w="8002" w:type="dxa"/>
            <w:gridSpan w:val="3"/>
            <w:shd w:val="clear" w:color="auto" w:fill="auto"/>
            <w:vAlign w:val="center"/>
          </w:tcPr>
          <w:p w14:paraId="36C9A1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المضغوط الطبية</w:t>
            </w:r>
          </w:p>
        </w:tc>
        <w:tc>
          <w:tcPr>
            <w:tcW w:w="508" w:type="dxa"/>
            <w:shd w:val="clear" w:color="auto" w:fill="C6D9F1" w:themeFill="text2" w:themeFillTint="33"/>
            <w:vAlign w:val="center"/>
          </w:tcPr>
          <w:p w14:paraId="704764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3DFDE4B" w14:textId="77777777" w:rsidTr="006C6B86">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28</w:t>
            </w:r>
          </w:p>
        </w:tc>
        <w:tc>
          <w:tcPr>
            <w:tcW w:w="8002" w:type="dxa"/>
            <w:gridSpan w:val="3"/>
            <w:shd w:val="clear" w:color="auto" w:fill="auto"/>
            <w:vAlign w:val="center"/>
          </w:tcPr>
          <w:p w14:paraId="397E4A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المصائد، والصمامات والصمامات ذات اتجاه واحد</w:t>
            </w:r>
          </w:p>
        </w:tc>
        <w:tc>
          <w:tcPr>
            <w:tcW w:w="508" w:type="dxa"/>
            <w:shd w:val="clear" w:color="auto" w:fill="C6D9F1" w:themeFill="text2" w:themeFillTint="33"/>
            <w:vAlign w:val="center"/>
          </w:tcPr>
          <w:p w14:paraId="3D096B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FAF10FF" w14:textId="77777777" w:rsidTr="006C6B86">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29</w:t>
            </w:r>
          </w:p>
        </w:tc>
        <w:tc>
          <w:tcPr>
            <w:tcW w:w="8002" w:type="dxa"/>
            <w:gridSpan w:val="3"/>
            <w:shd w:val="clear" w:color="auto" w:fill="auto"/>
            <w:vAlign w:val="center"/>
          </w:tcPr>
          <w:p w14:paraId="3830DA5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التحكم في تدفق الأكسجين الطبي</w:t>
            </w:r>
          </w:p>
        </w:tc>
        <w:tc>
          <w:tcPr>
            <w:tcW w:w="508" w:type="dxa"/>
            <w:shd w:val="clear" w:color="auto" w:fill="C6D9F1" w:themeFill="text2" w:themeFillTint="33"/>
            <w:vAlign w:val="center"/>
          </w:tcPr>
          <w:p w14:paraId="453461E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43FDBA42" w14:textId="77777777" w:rsidTr="006C6B86">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30</w:t>
            </w:r>
          </w:p>
        </w:tc>
        <w:tc>
          <w:tcPr>
            <w:tcW w:w="8002" w:type="dxa"/>
            <w:gridSpan w:val="3"/>
            <w:shd w:val="clear" w:color="auto" w:fill="auto"/>
            <w:vAlign w:val="center"/>
          </w:tcPr>
          <w:p w14:paraId="53A253B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الجراحية</w:t>
            </w:r>
          </w:p>
        </w:tc>
        <w:tc>
          <w:tcPr>
            <w:tcW w:w="508" w:type="dxa"/>
            <w:shd w:val="clear" w:color="auto" w:fill="C6D9F1" w:themeFill="text2" w:themeFillTint="33"/>
            <w:vAlign w:val="center"/>
          </w:tcPr>
          <w:p w14:paraId="15724E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23DCDF1E" w14:textId="77777777" w:rsidTr="006C6B86">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31</w:t>
            </w:r>
          </w:p>
        </w:tc>
        <w:tc>
          <w:tcPr>
            <w:tcW w:w="8002" w:type="dxa"/>
            <w:gridSpan w:val="3"/>
            <w:shd w:val="clear" w:color="auto" w:fill="auto"/>
            <w:vAlign w:val="center"/>
          </w:tcPr>
          <w:p w14:paraId="4AF4EE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أنظمة التفريغ الهوائي الطبية</w:t>
            </w:r>
          </w:p>
        </w:tc>
        <w:tc>
          <w:tcPr>
            <w:tcW w:w="508" w:type="dxa"/>
            <w:shd w:val="clear" w:color="auto" w:fill="C6D9F1" w:themeFill="text2" w:themeFillTint="33"/>
            <w:vAlign w:val="center"/>
          </w:tcPr>
          <w:p w14:paraId="316A693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92578D">
              <w:rPr>
                <w:rFonts w:cs="Arial"/>
                <w:color w:val="000000"/>
                <w:rtl/>
                <w:lang w:eastAsia="ar"/>
              </w:rPr>
            </w:r>
            <w:r w:rsidR="0092578D">
              <w:rPr>
                <w:rFonts w:cs="Arial"/>
                <w:color w:val="000000"/>
                <w:rtl/>
                <w:lang w:eastAsia="ar"/>
              </w:rPr>
              <w:fldChar w:fldCharType="separate"/>
            </w:r>
            <w:r w:rsidRPr="00420E1D">
              <w:rPr>
                <w:rFonts w:cs="Arial"/>
                <w:color w:val="000000"/>
                <w:rtl/>
                <w:lang w:eastAsia="ar"/>
              </w:rPr>
              <w:fldChar w:fldCharType="end"/>
            </w:r>
          </w:p>
        </w:tc>
      </w:tr>
      <w:tr w:rsidR="00420E1D" w:rsidRPr="00420E1D" w14:paraId="717187D6" w14:textId="77777777" w:rsidTr="006C6B86">
        <w:trPr>
          <w:trHeight w:val="113"/>
        </w:trPr>
        <w:tc>
          <w:tcPr>
            <w:tcW w:w="564" w:type="dxa"/>
            <w:shd w:val="clear" w:color="auto" w:fill="264B5A"/>
            <w:noWrap/>
            <w:vAlign w:val="center"/>
          </w:tcPr>
          <w:p w14:paraId="6B6835F9"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الرقم</w:t>
            </w:r>
          </w:p>
        </w:tc>
        <w:tc>
          <w:tcPr>
            <w:tcW w:w="4332" w:type="dxa"/>
            <w:shd w:val="clear" w:color="auto" w:fill="264B5A"/>
            <w:vAlign w:val="center"/>
          </w:tcPr>
          <w:p w14:paraId="17EB7484"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ملاحظات المراجع</w:t>
            </w:r>
          </w:p>
        </w:tc>
        <w:tc>
          <w:tcPr>
            <w:tcW w:w="5203" w:type="dxa"/>
            <w:gridSpan w:val="7"/>
            <w:shd w:val="clear" w:color="auto" w:fill="264B5A"/>
            <w:vAlign w:val="center"/>
          </w:tcPr>
          <w:p w14:paraId="3EE1A486"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القرار</w:t>
            </w:r>
          </w:p>
        </w:tc>
      </w:tr>
      <w:tr w:rsidR="00420E1D" w:rsidRPr="00420E1D" w14:paraId="47EFDE26" w14:textId="77777777" w:rsidTr="006C6B86">
        <w:trPr>
          <w:trHeight w:val="113"/>
        </w:trPr>
        <w:tc>
          <w:tcPr>
            <w:tcW w:w="564" w:type="dxa"/>
            <w:shd w:val="clear" w:color="auto" w:fill="auto"/>
            <w:noWrap/>
            <w:vAlign w:val="center"/>
          </w:tcPr>
          <w:p w14:paraId="525A54C5"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bidi/>
              <w:spacing w:before="40" w:after="40"/>
              <w:jc w:val="left"/>
              <w:rPr>
                <w:rFonts w:cs="Arial"/>
                <w:sz w:val="18"/>
                <w:szCs w:val="18"/>
              </w:rPr>
            </w:pPr>
          </w:p>
        </w:tc>
      </w:tr>
      <w:tr w:rsidR="00420E1D" w:rsidRPr="00420E1D" w14:paraId="67B0C03A" w14:textId="77777777" w:rsidTr="006C6B86">
        <w:trPr>
          <w:trHeight w:val="113"/>
        </w:trPr>
        <w:tc>
          <w:tcPr>
            <w:tcW w:w="564" w:type="dxa"/>
            <w:shd w:val="clear" w:color="auto" w:fill="auto"/>
            <w:noWrap/>
            <w:vAlign w:val="center"/>
          </w:tcPr>
          <w:p w14:paraId="582A2188"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bidi/>
              <w:spacing w:before="40" w:after="40"/>
              <w:jc w:val="left"/>
              <w:rPr>
                <w:rFonts w:cs="Arial"/>
                <w:sz w:val="18"/>
                <w:szCs w:val="18"/>
              </w:rPr>
            </w:pPr>
          </w:p>
        </w:tc>
      </w:tr>
      <w:tr w:rsidR="00420E1D" w:rsidRPr="00420E1D" w14:paraId="78939026" w14:textId="77777777" w:rsidTr="006C6B86">
        <w:trPr>
          <w:trHeight w:val="113"/>
        </w:trPr>
        <w:tc>
          <w:tcPr>
            <w:tcW w:w="4896" w:type="dxa"/>
            <w:gridSpan w:val="2"/>
            <w:shd w:val="clear" w:color="auto" w:fill="auto"/>
            <w:noWrap/>
            <w:vAlign w:val="center"/>
          </w:tcPr>
          <w:p w14:paraId="02CB59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المعدّ / التوقيع والتاريخ:</w:t>
            </w:r>
          </w:p>
        </w:tc>
        <w:tc>
          <w:tcPr>
            <w:tcW w:w="5203" w:type="dxa"/>
            <w:gridSpan w:val="7"/>
            <w:shd w:val="clear" w:color="auto" w:fill="auto"/>
            <w:vAlign w:val="center"/>
          </w:tcPr>
          <w:p w14:paraId="4E24E5E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المراجع / التوقيع والتاريخ:</w:t>
            </w:r>
          </w:p>
        </w:tc>
      </w:tr>
      <w:tr w:rsidR="00420E1D" w:rsidRPr="00420E1D" w14:paraId="03E1CC77" w14:textId="77777777" w:rsidTr="006C6B86">
        <w:trPr>
          <w:trHeight w:val="519"/>
        </w:trPr>
        <w:tc>
          <w:tcPr>
            <w:tcW w:w="4896" w:type="dxa"/>
            <w:gridSpan w:val="2"/>
            <w:shd w:val="clear" w:color="auto" w:fill="auto"/>
            <w:noWrap/>
            <w:vAlign w:val="center"/>
          </w:tcPr>
          <w:p w14:paraId="500E077A"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bidi/>
              <w:spacing w:before="40" w:after="40"/>
              <w:jc w:val="left"/>
              <w:rPr>
                <w:rFonts w:cs="Arial"/>
                <w:sz w:val="18"/>
                <w:szCs w:val="18"/>
              </w:rPr>
            </w:pPr>
          </w:p>
        </w:tc>
      </w:tr>
    </w:tbl>
    <w:p w14:paraId="40FA6124" w14:textId="77777777" w:rsidR="003C6B98" w:rsidRPr="002276F2" w:rsidRDefault="003C6B98" w:rsidP="002276F2">
      <w:pPr>
        <w:bidi/>
      </w:pPr>
    </w:p>
    <w:sectPr w:rsidR="003C6B98" w:rsidRPr="002276F2" w:rsidSect="00832676">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EB3A9" w14:textId="77777777" w:rsidR="0092578D" w:rsidRDefault="0092578D">
      <w:r>
        <w:separator/>
      </w:r>
    </w:p>
    <w:p w14:paraId="02CF391C" w14:textId="77777777" w:rsidR="0092578D" w:rsidRDefault="0092578D"/>
  </w:endnote>
  <w:endnote w:type="continuationSeparator" w:id="0">
    <w:p w14:paraId="28B9BEE1" w14:textId="77777777" w:rsidR="0092578D" w:rsidRDefault="0092578D">
      <w:r>
        <w:continuationSeparator/>
      </w:r>
    </w:p>
    <w:p w14:paraId="78DC94F4" w14:textId="77777777" w:rsidR="0092578D" w:rsidRDefault="00925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2FE6" w14:textId="77777777" w:rsidR="00664E06" w:rsidRDefault="00664E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6C6B86" w:rsidRPr="0096398D" w:rsidRDefault="006C6B86" w:rsidP="008347D3">
    <w:pPr>
      <w:pStyle w:val="Footer"/>
      <w:bidi/>
      <w:jc w:val="center"/>
      <w:rPr>
        <w:sz w:val="16"/>
        <w:szCs w:val="16"/>
        <w:lang w:val="en-AU"/>
      </w:rPr>
    </w:pPr>
  </w:p>
  <w:p w14:paraId="73017C5D" w14:textId="285C1939" w:rsidR="00664E06" w:rsidRPr="006C1ABD" w:rsidRDefault="00664E06" w:rsidP="00664E06">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0AC7952C" wp14:editId="45ED9F5B">
              <wp:simplePos x="0" y="0"/>
              <wp:positionH relativeFrom="margin">
                <wp:align>left</wp:align>
              </wp:positionH>
              <wp:positionV relativeFrom="paragraph">
                <wp:posOffset>167852</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ED493E" id="Straight Connector 5"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2pt" to="48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569926930"/>
        <w:placeholder>
          <w:docPart w:val="E570CAB674614A4A87201673D0AC2F76"/>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EOM-ZO0-TP-000009</w:t>
        </w:r>
      </w:sdtContent>
    </w:sdt>
    <w:r>
      <w:rPr>
        <w:rFonts w:eastAsia="Arial" w:cs="Arial"/>
        <w:color w:val="7A8D95"/>
        <w:sz w:val="16"/>
        <w:szCs w:val="16"/>
      </w:rPr>
      <w:t xml:space="preserve">-AR </w:t>
    </w:r>
    <w:r w:rsidRPr="006C1ABD">
      <w:rPr>
        <w:rFonts w:eastAsia="Arial" w:cs="Arial"/>
        <w:color w:val="7A8D95"/>
        <w:sz w:val="16"/>
        <w:szCs w:val="16"/>
      </w:rPr>
      <w:t xml:space="preserve">Rev </w:t>
    </w:r>
    <w:sdt>
      <w:sdtPr>
        <w:rPr>
          <w:rFonts w:eastAsia="Arial" w:cs="Arial"/>
          <w:color w:val="7A8D95"/>
          <w:sz w:val="16"/>
          <w:szCs w:val="16"/>
        </w:rPr>
        <w:alias w:val="Status"/>
        <w:tag w:val=""/>
        <w:id w:val="-885322914"/>
        <w:placeholder>
          <w:docPart w:val="67E01F2FBDCB46E6B7AAB2242AD98316"/>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512410439"/>
        <w:placeholder>
          <w:docPart w:val="8D2CFDB3FCFE4C9FB573A66C84DD8A3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1B0CF53F" w14:textId="5F25E423" w:rsidR="00664E06" w:rsidRPr="006C1ABD" w:rsidRDefault="00664E06" w:rsidP="00664E06">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5B29364B" w14:textId="6CB69E6C" w:rsidR="00664E06" w:rsidRPr="008740FA" w:rsidRDefault="00664E06" w:rsidP="00664E06">
    <w:pPr>
      <w:spacing w:after="240"/>
      <w:ind w:left="450" w:right="90"/>
      <w:jc w:val="right"/>
      <w:rPr>
        <w:rFonts w:eastAsia="Arial" w:cs="Arial"/>
        <w:color w:val="7A8D95"/>
        <w:sz w:val="16"/>
        <w:szCs w:val="16"/>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 xml:space="preserve">   </w:t>
    </w:r>
  </w:p>
  <w:p w14:paraId="0C2243CA" w14:textId="31E7C805" w:rsidR="006C6B86" w:rsidRPr="00664E06" w:rsidRDefault="006C6B86" w:rsidP="00664E06">
    <w:pPr>
      <w:pStyle w:val="Footer"/>
      <w:tabs>
        <w:tab w:val="clear" w:pos="4320"/>
        <w:tab w:val="clear" w:pos="8640"/>
        <w:tab w:val="center" w:pos="4770"/>
        <w:tab w:val="right" w:pos="9270"/>
      </w:tabs>
      <w:bidi/>
      <w:ind w:left="108"/>
      <w:jc w:val="center"/>
      <w:rPr>
        <w:rFonts w:ascii="Calibri" w:hAnsi="Calibri" w:cs="Calibri" w:hint="cs"/>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BB03E" w14:textId="77777777" w:rsidR="00664E06" w:rsidRDefault="00664E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4C6C4" w14:textId="77777777" w:rsidR="0092578D" w:rsidRDefault="0092578D">
      <w:r>
        <w:separator/>
      </w:r>
    </w:p>
    <w:p w14:paraId="6989ED92" w14:textId="77777777" w:rsidR="0092578D" w:rsidRDefault="0092578D"/>
  </w:footnote>
  <w:footnote w:type="continuationSeparator" w:id="0">
    <w:p w14:paraId="255E1FC3" w14:textId="77777777" w:rsidR="0092578D" w:rsidRDefault="0092578D">
      <w:r>
        <w:continuationSeparator/>
      </w:r>
    </w:p>
    <w:p w14:paraId="26F5329D" w14:textId="77777777" w:rsidR="0092578D" w:rsidRDefault="0092578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D12E" w14:textId="77777777" w:rsidR="00664E06" w:rsidRDefault="00664E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6C6B86" w14:paraId="55B15A60" w14:textId="77777777" w:rsidTr="00764E9A">
      <w:tc>
        <w:tcPr>
          <w:tcW w:w="6845" w:type="dxa"/>
          <w:vAlign w:val="center"/>
        </w:tcPr>
        <w:p w14:paraId="361EC67C" w14:textId="29B34387" w:rsidR="006C6B86" w:rsidRPr="006A25F8" w:rsidRDefault="00664E06" w:rsidP="00664E06">
          <w:pPr>
            <w:pStyle w:val="CPDocTitle"/>
            <w:bidi/>
            <w:rPr>
              <w:kern w:val="32"/>
              <w:sz w:val="24"/>
              <w:szCs w:val="24"/>
              <w:lang w:val="en-GB"/>
            </w:rPr>
          </w:pPr>
          <w:r>
            <w:rPr>
              <w:rFonts w:hint="cs"/>
              <w:kern w:val="32"/>
              <w:sz w:val="24"/>
              <w:szCs w:val="24"/>
              <w:rtl/>
              <w:lang w:eastAsia="ar"/>
            </w:rPr>
            <w:t xml:space="preserve">          </w:t>
          </w:r>
          <w:bookmarkStart w:id="0" w:name="_GoBack"/>
          <w:r w:rsidR="006C6B86" w:rsidRPr="00565EA3">
            <w:rPr>
              <w:kern w:val="32"/>
              <w:sz w:val="24"/>
              <w:szCs w:val="24"/>
              <w:rtl/>
              <w:lang w:eastAsia="ar"/>
            </w:rPr>
            <w:t xml:space="preserve">قائمة تدقيق المراقبة والفحص اليومي للأنظمة الميكانيكية </w:t>
          </w:r>
          <w:r w:rsidR="006C6B86">
            <w:rPr>
              <w:rFonts w:hint="cs"/>
              <w:kern w:val="32"/>
              <w:sz w:val="24"/>
              <w:szCs w:val="24"/>
              <w:rtl/>
              <w:lang w:eastAsia="ar"/>
            </w:rPr>
            <w:t xml:space="preserve">في </w:t>
          </w:r>
          <w:r w:rsidR="006C6B86" w:rsidRPr="00565EA3">
            <w:rPr>
              <w:kern w:val="32"/>
              <w:sz w:val="24"/>
              <w:szCs w:val="24"/>
              <w:rtl/>
              <w:lang w:eastAsia="ar"/>
            </w:rPr>
            <w:t>المدارس والجامعات</w:t>
          </w:r>
          <w:bookmarkEnd w:id="0"/>
        </w:p>
      </w:tc>
    </w:tr>
  </w:tbl>
  <w:p w14:paraId="0FE4F66F" w14:textId="4D2946EE" w:rsidR="006C6B86" w:rsidRPr="00AC1B11" w:rsidRDefault="00320D03" w:rsidP="00AC1B11">
    <w:pPr>
      <w:pStyle w:val="Header"/>
      <w:bidi/>
    </w:pPr>
    <w:r>
      <w:rPr>
        <w:noProof/>
        <w:lang w:eastAsia="en-US"/>
      </w:rPr>
      <w:drawing>
        <wp:anchor distT="0" distB="0" distL="114300" distR="114300" simplePos="0" relativeHeight="251658240" behindDoc="0" locked="0" layoutInCell="1" allowOverlap="1" wp14:anchorId="34722A12" wp14:editId="7E83EC46">
          <wp:simplePos x="0" y="0"/>
          <wp:positionH relativeFrom="page">
            <wp:posOffset>76200</wp:posOffset>
          </wp:positionH>
          <wp:positionV relativeFrom="paragraph">
            <wp:posOffset>-479001</wp:posOffset>
          </wp:positionV>
          <wp:extent cx="1380067" cy="604030"/>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0067" cy="604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0E50" w14:textId="77777777" w:rsidR="00664E06" w:rsidRDefault="00664E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28C"/>
    <w:rsid w:val="00114874"/>
    <w:rsid w:val="00115448"/>
    <w:rsid w:val="00115C26"/>
    <w:rsid w:val="00115DDA"/>
    <w:rsid w:val="0011743F"/>
    <w:rsid w:val="00121FFB"/>
    <w:rsid w:val="00122B09"/>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535"/>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0D03"/>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0D3B"/>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1A2B"/>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85B"/>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595"/>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65EA3"/>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594"/>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4E06"/>
    <w:rsid w:val="00667A9F"/>
    <w:rsid w:val="00667C33"/>
    <w:rsid w:val="006714F2"/>
    <w:rsid w:val="00671F76"/>
    <w:rsid w:val="00673090"/>
    <w:rsid w:val="0067334C"/>
    <w:rsid w:val="00673ACF"/>
    <w:rsid w:val="00675A50"/>
    <w:rsid w:val="00676142"/>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6B86"/>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4E9A"/>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578D"/>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46B4"/>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9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3CE4"/>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39EC"/>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AC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0AA"/>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AC0"/>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5F73"/>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583F"/>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82C"/>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DF719B"/>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4C82"/>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4D5E"/>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6A86"/>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70CAB674614A4A87201673D0AC2F76"/>
        <w:category>
          <w:name w:val="General"/>
          <w:gallery w:val="placeholder"/>
        </w:category>
        <w:types>
          <w:type w:val="bbPlcHdr"/>
        </w:types>
        <w:behaviors>
          <w:behavior w:val="content"/>
        </w:behaviors>
        <w:guid w:val="{9DC05AE9-212B-4285-9218-2F709A370637}"/>
      </w:docPartPr>
      <w:docPartBody>
        <w:p w:rsidR="00000000" w:rsidRDefault="00D55E2D" w:rsidP="00D55E2D">
          <w:pPr>
            <w:pStyle w:val="E570CAB674614A4A87201673D0AC2F76"/>
          </w:pPr>
          <w:r w:rsidRPr="00D16477">
            <w:rPr>
              <w:rStyle w:val="PlaceholderText"/>
            </w:rPr>
            <w:t>[Subject]</w:t>
          </w:r>
        </w:p>
      </w:docPartBody>
    </w:docPart>
    <w:docPart>
      <w:docPartPr>
        <w:name w:val="67E01F2FBDCB46E6B7AAB2242AD98316"/>
        <w:category>
          <w:name w:val="General"/>
          <w:gallery w:val="placeholder"/>
        </w:category>
        <w:types>
          <w:type w:val="bbPlcHdr"/>
        </w:types>
        <w:behaviors>
          <w:behavior w:val="content"/>
        </w:behaviors>
        <w:guid w:val="{2342B667-DA45-4E9B-A054-F7D6E21DB8F6}"/>
      </w:docPartPr>
      <w:docPartBody>
        <w:p w:rsidR="00000000" w:rsidRDefault="00D55E2D" w:rsidP="00D55E2D">
          <w:pPr>
            <w:pStyle w:val="67E01F2FBDCB46E6B7AAB2242AD98316"/>
          </w:pPr>
          <w:r w:rsidRPr="00D16477">
            <w:rPr>
              <w:rStyle w:val="PlaceholderText"/>
            </w:rPr>
            <w:t>[Status]</w:t>
          </w:r>
        </w:p>
      </w:docPartBody>
    </w:docPart>
    <w:docPart>
      <w:docPartPr>
        <w:name w:val="8D2CFDB3FCFE4C9FB573A66C84DD8A36"/>
        <w:category>
          <w:name w:val="General"/>
          <w:gallery w:val="placeholder"/>
        </w:category>
        <w:types>
          <w:type w:val="bbPlcHdr"/>
        </w:types>
        <w:behaviors>
          <w:behavior w:val="content"/>
        </w:behaviors>
        <w:guid w:val="{81AE7F73-529F-4FAE-9BE5-7EF9728D1811}"/>
      </w:docPartPr>
      <w:docPartBody>
        <w:p w:rsidR="00000000" w:rsidRDefault="00D55E2D" w:rsidP="00D55E2D">
          <w:pPr>
            <w:pStyle w:val="8D2CFDB3FCFE4C9FB573A66C84DD8A3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2D"/>
    <w:rsid w:val="004A7EBA"/>
    <w:rsid w:val="00D55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5E2D"/>
    <w:rPr>
      <w:color w:val="808080"/>
    </w:rPr>
  </w:style>
  <w:style w:type="paragraph" w:customStyle="1" w:styleId="E570CAB674614A4A87201673D0AC2F76">
    <w:name w:val="E570CAB674614A4A87201673D0AC2F76"/>
    <w:rsid w:val="00D55E2D"/>
    <w:pPr>
      <w:bidi/>
    </w:pPr>
  </w:style>
  <w:style w:type="paragraph" w:customStyle="1" w:styleId="67E01F2FBDCB46E6B7AAB2242AD98316">
    <w:name w:val="67E01F2FBDCB46E6B7AAB2242AD98316"/>
    <w:rsid w:val="00D55E2D"/>
    <w:pPr>
      <w:bidi/>
    </w:pPr>
  </w:style>
  <w:style w:type="paragraph" w:customStyle="1" w:styleId="8D2CFDB3FCFE4C9FB573A66C84DD8A36">
    <w:name w:val="8D2CFDB3FCFE4C9FB573A66C84DD8A36"/>
    <w:rsid w:val="00D55E2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8104AC7E-FF39-416F-83DD-30C1391A3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17F120-1750-40F7-A4B8-0F6B27E5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123</TotalTime>
  <Pages>8</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22107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EOM-ZO0-TP-000009</dc:subject>
  <dc:creator>Rivamonte, Leonnito (RMP)</dc:creator>
  <cp:keywords>ᅟ</cp:keywords>
  <cp:lastModifiedBy>الاء الزهراني Alaa Alzahrani</cp:lastModifiedBy>
  <cp:revision>67</cp:revision>
  <cp:lastPrinted>2017-10-17T10:11:00Z</cp:lastPrinted>
  <dcterms:created xsi:type="dcterms:W3CDTF">2019-12-16T06:44:00Z</dcterms:created>
  <dcterms:modified xsi:type="dcterms:W3CDTF">2022-01-30T14:33:00Z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